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59F" w:rsidRDefault="0012159F" w:rsidP="0012159F">
      <w:pPr>
        <w:spacing w:after="0" w:line="240" w:lineRule="auto"/>
        <w:jc w:val="center"/>
        <w:rPr>
          <w:rFonts w:ascii="Times New Roman" w:eastAsia="Calibri" w:hAnsi="Times New Roman"/>
          <w:b/>
          <w:sz w:val="32"/>
          <w:szCs w:val="32"/>
          <w:lang w:val="bg-BG"/>
        </w:rPr>
      </w:pPr>
      <w:r>
        <w:rPr>
          <w:rFonts w:ascii="Times New Roman" w:eastAsia="Calibri" w:hAnsi="Times New Roman"/>
          <w:b/>
          <w:sz w:val="32"/>
          <w:szCs w:val="32"/>
          <w:lang w:val="bg-BG"/>
        </w:rPr>
        <w:t>ДОГОВОР</w:t>
      </w:r>
    </w:p>
    <w:p w:rsidR="0012159F" w:rsidRDefault="0012159F" w:rsidP="0012159F">
      <w:pPr>
        <w:spacing w:after="0" w:line="240" w:lineRule="auto"/>
        <w:jc w:val="center"/>
        <w:rPr>
          <w:rFonts w:ascii="Times New Roman" w:eastAsia="Calibri" w:hAnsi="Times New Roman"/>
          <w:b/>
          <w:sz w:val="24"/>
          <w:szCs w:val="24"/>
          <w:lang w:val="bg-BG"/>
        </w:rPr>
      </w:pPr>
      <w:r>
        <w:rPr>
          <w:rFonts w:ascii="Times New Roman" w:eastAsia="Calibri" w:hAnsi="Times New Roman"/>
          <w:b/>
          <w:sz w:val="24"/>
          <w:szCs w:val="24"/>
          <w:lang w:val="bg-BG"/>
        </w:rPr>
        <w:t xml:space="preserve">№ </w:t>
      </w:r>
      <w:r w:rsidR="00887BD9">
        <w:rPr>
          <w:rFonts w:ascii="Times New Roman" w:eastAsia="Calibri" w:hAnsi="Times New Roman"/>
          <w:b/>
          <w:sz w:val="24"/>
          <w:szCs w:val="24"/>
          <w:lang w:val="bg-BG"/>
        </w:rPr>
        <w:t>РГ-03-35</w:t>
      </w:r>
    </w:p>
    <w:p w:rsidR="0012159F" w:rsidRDefault="0012159F" w:rsidP="0012159F">
      <w:pPr>
        <w:spacing w:after="0" w:line="240" w:lineRule="auto"/>
        <w:jc w:val="center"/>
        <w:rPr>
          <w:rFonts w:ascii="Times New Roman" w:eastAsia="Calibri" w:hAnsi="Times New Roman"/>
          <w:b/>
          <w:sz w:val="24"/>
          <w:szCs w:val="24"/>
          <w:lang w:val="bg-BG"/>
        </w:rPr>
      </w:pPr>
    </w:p>
    <w:p w:rsidR="0012159F" w:rsidRDefault="0012159F" w:rsidP="0012159F">
      <w:pPr>
        <w:spacing w:after="0" w:line="240" w:lineRule="auto"/>
        <w:ind w:firstLine="708"/>
        <w:jc w:val="both"/>
        <w:rPr>
          <w:rFonts w:ascii="Times New Roman" w:eastAsia="Calibri" w:hAnsi="Times New Roman"/>
          <w:sz w:val="24"/>
          <w:szCs w:val="24"/>
          <w:lang w:val="bg-BG"/>
        </w:rPr>
      </w:pPr>
      <w:r>
        <w:rPr>
          <w:rFonts w:ascii="Times New Roman" w:eastAsia="Calibri" w:hAnsi="Times New Roman"/>
          <w:sz w:val="24"/>
          <w:szCs w:val="24"/>
          <w:lang w:val="bg-BG"/>
        </w:rPr>
        <w:t xml:space="preserve">Днес, </w:t>
      </w:r>
      <w:r w:rsidR="00887BD9">
        <w:rPr>
          <w:rFonts w:ascii="Times New Roman" w:eastAsia="Calibri" w:hAnsi="Times New Roman"/>
          <w:sz w:val="24"/>
          <w:szCs w:val="24"/>
          <w:lang w:val="bg-BG"/>
        </w:rPr>
        <w:t xml:space="preserve">13.06.2022 </w:t>
      </w:r>
      <w:r>
        <w:rPr>
          <w:rFonts w:ascii="Times New Roman" w:eastAsia="Calibri" w:hAnsi="Times New Roman"/>
          <w:sz w:val="24"/>
          <w:szCs w:val="24"/>
          <w:lang w:val="bg-BG"/>
        </w:rPr>
        <w:t xml:space="preserve">г., в с. Ново Паничарево, общ. Приморско, </w:t>
      </w:r>
      <w:proofErr w:type="spellStart"/>
      <w:r>
        <w:rPr>
          <w:rFonts w:ascii="Times New Roman" w:eastAsia="Calibri" w:hAnsi="Times New Roman"/>
          <w:sz w:val="24"/>
          <w:szCs w:val="24"/>
          <w:lang w:val="bg-BG"/>
        </w:rPr>
        <w:t>обл</w:t>
      </w:r>
      <w:proofErr w:type="spellEnd"/>
      <w:r>
        <w:rPr>
          <w:rFonts w:ascii="Times New Roman" w:eastAsia="Calibri" w:hAnsi="Times New Roman"/>
          <w:sz w:val="24"/>
          <w:szCs w:val="24"/>
          <w:lang w:val="bg-BG"/>
        </w:rPr>
        <w:t xml:space="preserve">.Бургас, ул.Девети май №43 в административната сграда на ТП „ДГС Ново Паничарево, </w:t>
      </w:r>
      <w:r>
        <w:rPr>
          <w:rFonts w:ascii="Times New Roman" w:hAnsi="Times New Roman"/>
          <w:sz w:val="24"/>
          <w:szCs w:val="24"/>
          <w:lang w:val="bg-BG"/>
        </w:rPr>
        <w:t xml:space="preserve">на основание чл.35 и проведена процедура по реда на чл.15 до чл.24, във връзка с чл.12,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 наричана за краткост Наредбата/ и Заповед № </w:t>
      </w:r>
      <w:r w:rsidR="00FE203E">
        <w:rPr>
          <w:rFonts w:ascii="Times New Roman" w:hAnsi="Times New Roman"/>
          <w:sz w:val="24"/>
          <w:szCs w:val="24"/>
          <w:lang w:val="bg-BG"/>
        </w:rPr>
        <w:t>РД-10-97</w:t>
      </w:r>
      <w:r>
        <w:rPr>
          <w:rFonts w:ascii="Times New Roman" w:hAnsi="Times New Roman"/>
          <w:sz w:val="24"/>
          <w:szCs w:val="24"/>
          <w:lang w:val="bg-BG"/>
        </w:rPr>
        <w:t xml:space="preserve"> от </w:t>
      </w:r>
      <w:r w:rsidR="00FE203E">
        <w:rPr>
          <w:rFonts w:ascii="Times New Roman" w:hAnsi="Times New Roman"/>
          <w:sz w:val="24"/>
          <w:szCs w:val="24"/>
          <w:lang w:val="bg-BG"/>
        </w:rPr>
        <w:t>27.05.2022</w:t>
      </w:r>
      <w:r>
        <w:rPr>
          <w:rFonts w:ascii="Times New Roman" w:hAnsi="Times New Roman"/>
          <w:sz w:val="24"/>
          <w:szCs w:val="24"/>
          <w:lang w:val="bg-BG"/>
        </w:rPr>
        <w:t xml:space="preserve"> год. на Директора на ТП ДГС Ново Паничарево за класиране на участниците и избор на изпълнител, се сключи настоящия договор за възлагане на </w:t>
      </w:r>
      <w:proofErr w:type="spellStart"/>
      <w:r>
        <w:rPr>
          <w:rFonts w:ascii="Times New Roman" w:hAnsi="Times New Roman"/>
          <w:sz w:val="24"/>
          <w:szCs w:val="24"/>
          <w:lang w:val="bg-BG"/>
        </w:rPr>
        <w:t>лесокултурни</w:t>
      </w:r>
      <w:proofErr w:type="spellEnd"/>
      <w:r>
        <w:rPr>
          <w:rFonts w:ascii="Times New Roman" w:hAnsi="Times New Roman"/>
          <w:sz w:val="24"/>
          <w:szCs w:val="24"/>
          <w:lang w:val="bg-BG"/>
        </w:rPr>
        <w:t xml:space="preserve"> дейности, между :</w:t>
      </w:r>
      <w:r>
        <w:rPr>
          <w:rFonts w:ascii="Times New Roman" w:eastAsia="Calibri" w:hAnsi="Times New Roman"/>
          <w:sz w:val="24"/>
          <w:szCs w:val="24"/>
          <w:lang w:val="bg-BG"/>
        </w:rPr>
        <w:t>:</w:t>
      </w:r>
    </w:p>
    <w:p w:rsidR="0012159F" w:rsidRDefault="0012159F" w:rsidP="0012159F">
      <w:pPr>
        <w:spacing w:after="0" w:line="240" w:lineRule="auto"/>
        <w:ind w:firstLine="720"/>
        <w:jc w:val="both"/>
        <w:rPr>
          <w:rFonts w:ascii="Times New Roman" w:eastAsia="Calibri" w:hAnsi="Times New Roman"/>
          <w:sz w:val="24"/>
          <w:szCs w:val="24"/>
          <w:lang w:val="bg-BG"/>
        </w:rPr>
      </w:pPr>
      <w:r>
        <w:rPr>
          <w:rFonts w:ascii="Times New Roman" w:eastAsia="Calibri" w:hAnsi="Times New Roman"/>
          <w:b/>
          <w:sz w:val="24"/>
          <w:szCs w:val="24"/>
          <w:lang w:val="bg-BG"/>
        </w:rPr>
        <w:t>1. Териториално поделение „Държавно горско стопанство Ново Паничарево”</w:t>
      </w:r>
      <w:r>
        <w:rPr>
          <w:rFonts w:ascii="Times New Roman" w:eastAsia="Calibri" w:hAnsi="Times New Roman"/>
          <w:sz w:val="24"/>
          <w:szCs w:val="24"/>
          <w:lang w:val="bg-BG"/>
        </w:rPr>
        <w:t xml:space="preserve"> към „ЮИДП” ДП, гр. Сливен, със седалище и адрес на управление: с. Ново Паничарево, п.к. 8152, общ.Приморско, </w:t>
      </w:r>
      <w:proofErr w:type="spellStart"/>
      <w:r>
        <w:rPr>
          <w:rFonts w:ascii="Times New Roman" w:eastAsia="Calibri" w:hAnsi="Times New Roman"/>
          <w:sz w:val="24"/>
          <w:szCs w:val="24"/>
          <w:lang w:val="bg-BG"/>
        </w:rPr>
        <w:t>обл</w:t>
      </w:r>
      <w:proofErr w:type="spellEnd"/>
      <w:r>
        <w:rPr>
          <w:rFonts w:ascii="Times New Roman" w:eastAsia="Calibri" w:hAnsi="Times New Roman"/>
          <w:sz w:val="24"/>
          <w:szCs w:val="24"/>
          <w:lang w:val="bg-BG"/>
        </w:rPr>
        <w:t>. Бургас, ул.Девети май №43 с ЕИК в Регистър по „БУЛСТАТ” с № 2016176540275 и Идентификационен номер (ИН) по ЗДДС: BG 201617654, управлявано и представлявано от инж. Г</w:t>
      </w:r>
      <w:r w:rsidR="004D3318">
        <w:rPr>
          <w:rFonts w:ascii="Times New Roman" w:eastAsia="Calibri" w:hAnsi="Times New Roman"/>
          <w:sz w:val="24"/>
          <w:szCs w:val="24"/>
          <w:lang w:val="bg-BG"/>
        </w:rPr>
        <w:t xml:space="preserve">алин </w:t>
      </w:r>
      <w:proofErr w:type="spellStart"/>
      <w:r w:rsidR="004D3318">
        <w:rPr>
          <w:rFonts w:ascii="Times New Roman" w:eastAsia="Calibri" w:hAnsi="Times New Roman"/>
          <w:sz w:val="24"/>
          <w:szCs w:val="24"/>
          <w:lang w:val="bg-BG"/>
        </w:rPr>
        <w:t>Гакев</w:t>
      </w:r>
      <w:proofErr w:type="spellEnd"/>
      <w:r w:rsidR="004D3318">
        <w:rPr>
          <w:rFonts w:ascii="Times New Roman" w:eastAsia="Calibri" w:hAnsi="Times New Roman"/>
          <w:sz w:val="24"/>
          <w:szCs w:val="24"/>
          <w:lang w:val="bg-BG"/>
        </w:rPr>
        <w:t xml:space="preserve"> </w:t>
      </w:r>
      <w:r>
        <w:rPr>
          <w:rFonts w:ascii="Times New Roman" w:eastAsia="Calibri" w:hAnsi="Times New Roman"/>
          <w:sz w:val="24"/>
          <w:szCs w:val="24"/>
          <w:lang w:val="bg-BG"/>
        </w:rPr>
        <w:t xml:space="preserve">в </w:t>
      </w:r>
      <w:r w:rsidR="004D3318">
        <w:rPr>
          <w:rFonts w:ascii="Times New Roman" w:eastAsia="Calibri" w:hAnsi="Times New Roman"/>
          <w:sz w:val="24"/>
          <w:szCs w:val="24"/>
          <w:lang w:val="bg-BG"/>
        </w:rPr>
        <w:t>качеството му на Директор и Таня Янгьозова</w:t>
      </w:r>
      <w:r>
        <w:rPr>
          <w:rFonts w:ascii="Times New Roman" w:eastAsia="Calibri" w:hAnsi="Times New Roman"/>
          <w:sz w:val="24"/>
          <w:szCs w:val="24"/>
          <w:lang w:val="bg-BG"/>
        </w:rPr>
        <w:t xml:space="preserve"> – гл. счетоводител, наричано по-долу за краткост </w:t>
      </w:r>
      <w:r>
        <w:rPr>
          <w:rFonts w:ascii="Times New Roman" w:eastAsia="Calibri" w:hAnsi="Times New Roman"/>
          <w:b/>
          <w:sz w:val="24"/>
          <w:szCs w:val="24"/>
          <w:lang w:val="bg-BG"/>
        </w:rPr>
        <w:t>ВЪЗЛОЖИТЕЛ,</w:t>
      </w:r>
      <w:r>
        <w:rPr>
          <w:rFonts w:ascii="Times New Roman" w:eastAsia="Calibri" w:hAnsi="Times New Roman"/>
          <w:sz w:val="24"/>
          <w:szCs w:val="24"/>
          <w:lang w:val="bg-BG"/>
        </w:rPr>
        <w:t xml:space="preserve"> от една страна</w:t>
      </w:r>
    </w:p>
    <w:p w:rsidR="0012159F" w:rsidRDefault="009530AB" w:rsidP="0012159F">
      <w:pPr>
        <w:spacing w:after="0" w:line="240" w:lineRule="auto"/>
        <w:jc w:val="center"/>
        <w:rPr>
          <w:rFonts w:ascii="Times New Roman" w:eastAsia="Calibri" w:hAnsi="Times New Roman"/>
          <w:sz w:val="24"/>
          <w:szCs w:val="24"/>
          <w:lang w:val="bg-BG"/>
        </w:rPr>
      </w:pPr>
      <w:r>
        <w:rPr>
          <w:rFonts w:ascii="Times New Roman" w:eastAsia="Calibri" w:hAnsi="Times New Roman"/>
          <w:sz w:val="24"/>
          <w:szCs w:val="24"/>
          <w:lang w:val="bg-BG"/>
        </w:rPr>
        <w:t>и</w:t>
      </w:r>
    </w:p>
    <w:p w:rsidR="009530AB" w:rsidRDefault="009530AB" w:rsidP="0012159F">
      <w:pPr>
        <w:spacing w:after="0" w:line="240" w:lineRule="auto"/>
        <w:jc w:val="center"/>
        <w:rPr>
          <w:rFonts w:ascii="Times New Roman" w:eastAsia="Calibri" w:hAnsi="Times New Roman"/>
          <w:sz w:val="24"/>
          <w:szCs w:val="24"/>
          <w:lang w:val="bg-BG"/>
        </w:rPr>
      </w:pPr>
    </w:p>
    <w:p w:rsidR="0012159F" w:rsidRDefault="0012159F" w:rsidP="0012159F">
      <w:pPr>
        <w:spacing w:after="0" w:line="240" w:lineRule="auto"/>
        <w:ind w:firstLine="720"/>
        <w:jc w:val="both"/>
        <w:rPr>
          <w:rFonts w:ascii="Times New Roman" w:eastAsia="Calibri" w:hAnsi="Times New Roman"/>
          <w:b/>
          <w:sz w:val="24"/>
          <w:szCs w:val="24"/>
          <w:lang w:val="bg-BG"/>
        </w:rPr>
      </w:pPr>
      <w:r>
        <w:rPr>
          <w:rFonts w:ascii="Times New Roman" w:eastAsia="Calibri" w:hAnsi="Times New Roman"/>
          <w:b/>
          <w:sz w:val="24"/>
          <w:szCs w:val="24"/>
          <w:lang w:val="bg-BG"/>
        </w:rPr>
        <w:t xml:space="preserve">2. </w:t>
      </w:r>
      <w:r w:rsidR="008E40CC" w:rsidRPr="00764E8D">
        <w:rPr>
          <w:rFonts w:ascii="Times New Roman" w:eastAsia="Calibri" w:hAnsi="Times New Roman"/>
          <w:b/>
          <w:sz w:val="24"/>
          <w:szCs w:val="24"/>
          <w:lang w:val="bg-BG"/>
        </w:rPr>
        <w:t xml:space="preserve">ЕТ ''Димитър </w:t>
      </w:r>
      <w:proofErr w:type="spellStart"/>
      <w:r w:rsidR="008E40CC" w:rsidRPr="00764E8D">
        <w:rPr>
          <w:rFonts w:ascii="Times New Roman" w:eastAsia="Calibri" w:hAnsi="Times New Roman"/>
          <w:b/>
          <w:sz w:val="24"/>
          <w:szCs w:val="24"/>
          <w:lang w:val="bg-BG"/>
        </w:rPr>
        <w:t>Гърков''</w:t>
      </w:r>
      <w:proofErr w:type="spellEnd"/>
      <w:r w:rsidR="008E40CC" w:rsidRPr="008E40CC">
        <w:rPr>
          <w:rFonts w:ascii="Times New Roman" w:eastAsia="Calibri" w:hAnsi="Times New Roman"/>
          <w:sz w:val="24"/>
          <w:szCs w:val="24"/>
          <w:lang w:val="bg-BG"/>
        </w:rPr>
        <w:t xml:space="preserve">, ЕИК 112072503, със седалище и адрес на управление:  </w:t>
      </w:r>
      <w:proofErr w:type="spellStart"/>
      <w:r w:rsidR="008E40CC" w:rsidRPr="008E40CC">
        <w:rPr>
          <w:rFonts w:ascii="Times New Roman" w:eastAsia="Calibri" w:hAnsi="Times New Roman"/>
          <w:sz w:val="24"/>
          <w:szCs w:val="24"/>
          <w:lang w:val="bg-BG"/>
        </w:rPr>
        <w:t>обл</w:t>
      </w:r>
      <w:proofErr w:type="spellEnd"/>
      <w:r w:rsidR="008E40CC" w:rsidRPr="008E40CC">
        <w:rPr>
          <w:rFonts w:ascii="Times New Roman" w:eastAsia="Calibri" w:hAnsi="Times New Roman"/>
          <w:sz w:val="24"/>
          <w:szCs w:val="24"/>
          <w:lang w:val="bg-BG"/>
        </w:rPr>
        <w:t>. Пазарджик, общ.Батак, гр.Батак, п.к.4580, ул.”Оборище” №7 ,  управлявано от Димитър Стоянов Гърков</w:t>
      </w:r>
      <w:r>
        <w:rPr>
          <w:rFonts w:ascii="Times New Roman" w:eastAsia="Calibri" w:hAnsi="Times New Roman"/>
          <w:sz w:val="24"/>
          <w:szCs w:val="24"/>
          <w:lang w:val="bg-BG"/>
        </w:rPr>
        <w:t xml:space="preserve">, от друга страна, наричано по-долу за краткост </w:t>
      </w:r>
      <w:r>
        <w:rPr>
          <w:rFonts w:ascii="Times New Roman" w:eastAsia="Calibri" w:hAnsi="Times New Roman"/>
          <w:b/>
          <w:sz w:val="24"/>
          <w:szCs w:val="24"/>
          <w:lang w:val="bg-BG"/>
        </w:rPr>
        <w:t>ИЗПЪЛНИТЕЛ,</w:t>
      </w:r>
    </w:p>
    <w:p w:rsidR="0012159F" w:rsidRDefault="0012159F" w:rsidP="0012159F">
      <w:pPr>
        <w:spacing w:after="0" w:line="240" w:lineRule="auto"/>
        <w:ind w:firstLine="709"/>
        <w:rPr>
          <w:rFonts w:ascii="Times New Roman" w:eastAsia="Calibri" w:hAnsi="Times New Roman"/>
          <w:sz w:val="24"/>
          <w:szCs w:val="24"/>
          <w:lang w:val="bg-BG"/>
        </w:rPr>
      </w:pPr>
      <w:r>
        <w:rPr>
          <w:rFonts w:ascii="Times New Roman" w:eastAsia="Calibri" w:hAnsi="Times New Roman"/>
          <w:sz w:val="24"/>
          <w:szCs w:val="24"/>
          <w:lang w:val="bg-BG"/>
        </w:rPr>
        <w:t>се сключи настоящия договор за следното:</w:t>
      </w:r>
    </w:p>
    <w:p w:rsidR="0012159F" w:rsidRDefault="0012159F" w:rsidP="0012159F">
      <w:pPr>
        <w:pStyle w:val="Default"/>
      </w:pPr>
    </w:p>
    <w:p w:rsidR="0012159F" w:rsidRDefault="0012159F" w:rsidP="0012159F">
      <w:pPr>
        <w:pStyle w:val="Default"/>
        <w:rPr>
          <w:b/>
        </w:rPr>
      </w:pPr>
      <w:r>
        <w:rPr>
          <w:b/>
        </w:rPr>
        <w:t xml:space="preserve"> І. ПРЕДМЕТ И СРОК НА ДОГОВОРА</w:t>
      </w:r>
    </w:p>
    <w:p w:rsidR="0012159F" w:rsidRDefault="0012159F" w:rsidP="00126027">
      <w:pPr>
        <w:pStyle w:val="Default"/>
        <w:jc w:val="both"/>
      </w:pPr>
      <w:r>
        <w:t>1.</w:t>
      </w:r>
      <w:proofErr w:type="spellStart"/>
      <w:r>
        <w:t>1</w:t>
      </w:r>
      <w:proofErr w:type="spellEnd"/>
      <w:r>
        <w:t xml:space="preserve">.ВЪЗЛОЖИТЕЛЯТ възлага, а ИЗПЪЛНИТЕЛЯТ приема да извърши на свой риск и срещу възнаграждение </w:t>
      </w:r>
      <w:proofErr w:type="spellStart"/>
      <w:r w:rsidR="00126027">
        <w:t>лесокултурни</w:t>
      </w:r>
      <w:proofErr w:type="spellEnd"/>
      <w:r w:rsidR="00126027">
        <w:t xml:space="preserve"> дейности по </w:t>
      </w:r>
      <w:r>
        <w:rPr>
          <w:b/>
          <w:bCs/>
        </w:rPr>
        <w:t xml:space="preserve">подпомагане естественото възобновяване ( отглеждане на подраста) </w:t>
      </w:r>
      <w:r>
        <w:t xml:space="preserve">в отдел/подотдел:  </w:t>
      </w:r>
      <w:r w:rsidR="00126027">
        <w:t xml:space="preserve">32 а, 32 б, 32 в, 36 в, 37 а, 38 а, 171 в, 174 в, 178 а, 186 в, 350 б, 350 в, 350 г, 350 ж, 384 ф </w:t>
      </w:r>
      <w:r>
        <w:t xml:space="preserve"> на територията на ЮИДП ДП Сливен ТП ДГС Ново Паничарево,</w:t>
      </w:r>
      <w:r w:rsidR="00126027">
        <w:t xml:space="preserve"> с площ 1 288 дка, редуцирана площ  393 дка,</w:t>
      </w:r>
      <w:r>
        <w:t xml:space="preserve"> съгласно приложена спецификация /Приложение №1/ за достигната цена, и технологични схеми и скици, неразделна част от настоящия договор.</w:t>
      </w:r>
    </w:p>
    <w:p w:rsidR="0012159F" w:rsidRDefault="0012159F" w:rsidP="0012159F">
      <w:pPr>
        <w:pStyle w:val="Default"/>
        <w:jc w:val="both"/>
      </w:pPr>
      <w:r>
        <w:t xml:space="preserve">1.2.Крайният срок за изпълнение на предвидените </w:t>
      </w:r>
      <w:r>
        <w:rPr>
          <w:color w:val="auto"/>
        </w:rPr>
        <w:t xml:space="preserve">дейности  е </w:t>
      </w:r>
      <w:r w:rsidR="00EE349B">
        <w:rPr>
          <w:color w:val="auto"/>
        </w:rPr>
        <w:t xml:space="preserve">31.10.2022 </w:t>
      </w:r>
      <w:r>
        <w:rPr>
          <w:color w:val="auto"/>
        </w:rPr>
        <w:t>г.,</w:t>
      </w:r>
    </w:p>
    <w:p w:rsidR="0012159F" w:rsidRDefault="0012159F" w:rsidP="0012159F">
      <w:pPr>
        <w:pStyle w:val="Default"/>
      </w:pPr>
    </w:p>
    <w:p w:rsidR="0012159F" w:rsidRDefault="0012159F" w:rsidP="0012159F">
      <w:pPr>
        <w:spacing w:after="0" w:line="240" w:lineRule="auto"/>
        <w:jc w:val="both"/>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ІІ. ПРАВА И ЗАДЪЛЖЕНИЯ НА ИЗПЪЛНИТЕЛЯ.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2.ИЗПЪЛНИТЕЛЯТ има право да: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2.1.Поиска от ВЪЗЛОЖИТЕЛЯ необходимото съдействие за изпълнението на дейността.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w:t>
      </w:r>
      <w:proofErr w:type="spellStart"/>
      <w:r>
        <w:rPr>
          <w:rFonts w:ascii="Times New Roman" w:hAnsi="Times New Roman"/>
          <w:color w:val="000000"/>
          <w:sz w:val="24"/>
          <w:szCs w:val="24"/>
          <w:lang w:val="bg-BG" w:eastAsia="bg-BG"/>
        </w:rPr>
        <w:t>2</w:t>
      </w:r>
      <w:proofErr w:type="spellEnd"/>
      <w:r>
        <w:rPr>
          <w:rFonts w:ascii="Times New Roman" w:hAnsi="Times New Roman"/>
          <w:color w:val="000000"/>
          <w:sz w:val="24"/>
          <w:szCs w:val="24"/>
          <w:lang w:val="bg-BG" w:eastAsia="bg-BG"/>
        </w:rPr>
        <w:t>.Поиска от ВЪЗЛОЖИТЕЛЯ приемането на възложената работа в договорените срокове, когато са изпълнени условията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2.3.Получи договореното възнаграждение за приетата работа;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2.4.Заменя подизпълнителите си, в случай, че предварително е посочил ползването на такива за осъществяване на дейността в обекта/ когато в заповедта е предвидено участие на подизпълнители / и при условие, че новите подизпълнители отговарят на изискванията, определени в процедурата;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2.5.Откаже да приеме предложението на ВЪЗЛОЖИТЕЛЯ за допълнително извършване на дейности по т.4.6.</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lastRenderedPageBreak/>
        <w:t>3.ИЗПЪЛНИТЕЛЯТ е длъжен:</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3.1.Да изпълни с грижата на добър стопанин в указаните срокове възложената му работа съгласно изискванията на договора и действащата нормативна уредба;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3.2.Да осигури присъствието на свой представител (служителя си, регистриран за упражняване на частна лесовъдска практика , за дейностите, за които се изисква, ИЗПЪЛНИТЕЛЯТ да има назначено такова лице), в следните случаи: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3.2.1.за подписване от негова страна на предавателно-приемателните протоколи за приемане на обекта;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3.2.</w:t>
      </w:r>
      <w:proofErr w:type="spellStart"/>
      <w:r>
        <w:rPr>
          <w:rFonts w:ascii="Times New Roman" w:hAnsi="Times New Roman"/>
          <w:color w:val="000000"/>
          <w:sz w:val="24"/>
          <w:szCs w:val="24"/>
          <w:lang w:val="bg-BG" w:eastAsia="bg-BG"/>
        </w:rPr>
        <w:t>2</w:t>
      </w:r>
      <w:proofErr w:type="spellEnd"/>
      <w:r>
        <w:rPr>
          <w:rFonts w:ascii="Times New Roman" w:hAnsi="Times New Roman"/>
          <w:color w:val="000000"/>
          <w:sz w:val="24"/>
          <w:szCs w:val="24"/>
          <w:lang w:val="bg-BG" w:eastAsia="bg-BG"/>
        </w:rPr>
        <w:t>.за получаване на необходимите документи за изпълнение на съответната дейност;</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3.2.3.при извършване на проверки от компетентни органи, след уведомяване за предстоящи такива;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3.2.4.за приемане на извършената работа от страна на ВЪЗЛОЖИТЕЛЯ, за което се подписва двустранен предавателно-приемателен протокол.</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w:t>
      </w:r>
      <w:proofErr w:type="spellStart"/>
      <w:r>
        <w:rPr>
          <w:rFonts w:ascii="Times New Roman" w:hAnsi="Times New Roman"/>
          <w:color w:val="000000"/>
          <w:sz w:val="24"/>
          <w:szCs w:val="24"/>
          <w:lang w:val="bg-BG" w:eastAsia="bg-BG"/>
        </w:rPr>
        <w:t>3</w:t>
      </w:r>
      <w:proofErr w:type="spellEnd"/>
      <w:r>
        <w:rPr>
          <w:rFonts w:ascii="Times New Roman" w:hAnsi="Times New Roman"/>
          <w:color w:val="000000"/>
          <w:sz w:val="24"/>
          <w:szCs w:val="24"/>
          <w:lang w:val="bg-BG" w:eastAsia="bg-BG"/>
        </w:rPr>
        <w:t>.Да изпълни допълнително възложените от ВЪЗЛОЖИТЕЛЯ дейности по т. 4.6 в случай, че е подписано допълнително споразумение с ВЪЗЛОЖИТЕЛЯ;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3.4.Да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 отразени в констативни протоколи и предавателно-приемателни протоколи.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3.5.Да информира ВЪЗЛОЖИТЕЛЯ за възникнали проблеми при изпълнението на предмета на договора, за предприетите мерки за тяхното разрешаване и/или за необходимостта от съответни разпореждания от страна на ВЪЗЛОЖИТЕЛЯ;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3.6.Да представи на ВЪЗЛОЖИТЕЛЯ при сключване на договора писмена информация за </w:t>
      </w:r>
      <w:r>
        <w:rPr>
          <w:rFonts w:ascii="Times New Roman" w:hAnsi="Times New Roman"/>
          <w:b/>
          <w:color w:val="000000"/>
          <w:sz w:val="24"/>
          <w:szCs w:val="24"/>
          <w:lang w:val="bg-BG" w:eastAsia="bg-BG"/>
        </w:rPr>
        <w:t>вс</w:t>
      </w:r>
      <w:r>
        <w:rPr>
          <w:rFonts w:ascii="Times New Roman" w:hAnsi="Times New Roman"/>
          <w:color w:val="000000"/>
          <w:sz w:val="24"/>
          <w:szCs w:val="24"/>
          <w:lang w:val="bg-BG" w:eastAsia="bg-BG"/>
        </w:rPr>
        <w:t>ички лица, които ще извършват дейностите по договора, както и за настъпилите промени в хода на изпълнение на дейността;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3.7.Да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3.8.Да осигури на работници си предпазно оборудване и средства за първа помощ- полева </w:t>
      </w:r>
      <w:proofErr w:type="spellStart"/>
      <w:r>
        <w:rPr>
          <w:rFonts w:ascii="Times New Roman" w:hAnsi="Times New Roman"/>
          <w:color w:val="000000"/>
          <w:sz w:val="24"/>
          <w:szCs w:val="24"/>
          <w:lang w:val="bg-BG" w:eastAsia="bg-BG"/>
        </w:rPr>
        <w:t>аптечка</w:t>
      </w:r>
      <w:proofErr w:type="spellEnd"/>
      <w:r>
        <w:rPr>
          <w:rFonts w:ascii="Times New Roman" w:hAnsi="Times New Roman"/>
          <w:color w:val="000000"/>
          <w:sz w:val="24"/>
          <w:szCs w:val="24"/>
          <w:lang w:val="bg-BG" w:eastAsia="bg-BG"/>
        </w:rPr>
        <w:t xml:space="preserve"> на работния обект.</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3.9.Да проведе начален,ежедневен,периодичен,а при необходимост и извънреден инструктаж на работниците си на работното им място,което се удостоверява,че е извършено чрез „Книга за инструктаж“.</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3.10.Да не възпрепятства контрола по изпълнение на договора и предоставя на ВЪЗЛОЖИТЕЛЯ информация, необходима за осъществяването му;</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3.11.Да съхранява и опазва съществуващите горски пътища до обекта,съобразно действащата нормативна уредба и по начин, който не възпрепятства тяхната нормална експлоатация.Всички щети, нанесени на тези пътища в резултат на дейността на ИЗПЪЛНИТЕЛЯ се отстраняват за негова сметка;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3.12.Да не предоставя на трети лица извършването на дейностите, предмет на договора, с изключение на посочените от него подизпълнители;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3.13.При обективна невъзможност за изпълнението на дейността, поради форсмажорни обстоятелства по смисъла на § 1,т. 23 от Допълнителната разпоредба на Наредбата, водещи до невъзможност за работа в насажденията,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3.14.Да постави информационни табели по образец в насажденията, в които се извършват възлаганите дейности, на основание чл.13,ал.4 от Наредбата;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lastRenderedPageBreak/>
        <w:t>3.15.1.Да спазва стриктно и други изисквания на Закона за горите и свързаните с него други актове, регламентиращи опазването, стопанисването и ползването на горите, както и на действащите актове за противопожарна безопасност в горите.</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3.15.2. В случай на възникнал пожар на територията на стопанството да окажат незабавна помощ с наличните си работници за ограничаване и потушаване на пожара.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3.16.1.ИЗПЪЛНИТЕЛЯТ се задължава при изпълнение на договора да използва техника в добро техническо състояние-без изтичане на масло и гориво,която да е оборудвана със средства за абсорбиране на петролни продукти и с хидравлика,използваща биологично </w:t>
      </w:r>
      <w:proofErr w:type="spellStart"/>
      <w:r>
        <w:rPr>
          <w:rFonts w:ascii="Times New Roman" w:hAnsi="Times New Roman"/>
          <w:color w:val="000000"/>
          <w:sz w:val="24"/>
          <w:szCs w:val="24"/>
          <w:lang w:val="bg-BG" w:eastAsia="bg-BG"/>
        </w:rPr>
        <w:t>разградимо</w:t>
      </w:r>
      <w:proofErr w:type="spellEnd"/>
      <w:r>
        <w:rPr>
          <w:rFonts w:ascii="Times New Roman" w:hAnsi="Times New Roman"/>
          <w:color w:val="000000"/>
          <w:sz w:val="24"/>
          <w:szCs w:val="24"/>
          <w:lang w:val="bg-BG" w:eastAsia="bg-BG"/>
        </w:rPr>
        <w:t xml:space="preserve"> машинно масло,съгласно изискванията и критериите на FSC.</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3.16.2.За времето на действие на договора ИЗПЪЛНИТЕЛЯТ се задължава в съответствие с разпоредбите на Рамковата конвенция на ООН по изменение на климата/ратифицирана със закон,приет от 37-то Народно събрание,на 16.03.1995г./,ЗЗТ и тези извън неговите очертания, включително и районите на </w:t>
      </w:r>
      <w:proofErr w:type="spellStart"/>
      <w:r>
        <w:rPr>
          <w:rFonts w:ascii="Times New Roman" w:hAnsi="Times New Roman"/>
          <w:color w:val="000000"/>
          <w:sz w:val="24"/>
          <w:szCs w:val="24"/>
          <w:lang w:val="bg-BG" w:eastAsia="bg-BG"/>
        </w:rPr>
        <w:t>бивакуване</w:t>
      </w:r>
      <w:proofErr w:type="spellEnd"/>
      <w:r>
        <w:rPr>
          <w:rFonts w:ascii="Times New Roman" w:hAnsi="Times New Roman"/>
          <w:color w:val="000000"/>
          <w:sz w:val="24"/>
          <w:szCs w:val="24"/>
          <w:lang w:val="bg-BG" w:eastAsia="bg-BG"/>
        </w:rPr>
        <w:t>/ако има такива/, като съгласно производствените, санитарните и противопожарните изисквания изнася всички битови и технически отпадъци на регламентираните сметища и след работно време, както и след окончателното приключване на работата, да ги извозва до контейнерите за смет в населените места.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3.17. Предава изпълнението на възложената работа по месеци и минимални количества, както следва:</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1"/>
        <w:gridCol w:w="1523"/>
        <w:gridCol w:w="992"/>
        <w:gridCol w:w="850"/>
        <w:gridCol w:w="1134"/>
        <w:gridCol w:w="993"/>
        <w:gridCol w:w="992"/>
        <w:gridCol w:w="1559"/>
      </w:tblGrid>
      <w:tr w:rsidR="0012159F" w:rsidTr="007236D6">
        <w:tc>
          <w:tcPr>
            <w:tcW w:w="1171" w:type="dxa"/>
            <w:vMerge w:val="restart"/>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Обект № </w:t>
            </w:r>
          </w:p>
        </w:tc>
        <w:tc>
          <w:tcPr>
            <w:tcW w:w="1523" w:type="dxa"/>
            <w:vMerge w:val="restart"/>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Отдел,</w:t>
            </w:r>
          </w:p>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Подотдел</w:t>
            </w:r>
          </w:p>
        </w:tc>
        <w:tc>
          <w:tcPr>
            <w:tcW w:w="4961" w:type="dxa"/>
            <w:gridSpan w:val="5"/>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center"/>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По месеци</w:t>
            </w:r>
          </w:p>
        </w:tc>
        <w:tc>
          <w:tcPr>
            <w:tcW w:w="1559" w:type="dxa"/>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Общо</w:t>
            </w:r>
          </w:p>
        </w:tc>
      </w:tr>
      <w:tr w:rsidR="0012159F" w:rsidTr="007236D6">
        <w:tc>
          <w:tcPr>
            <w:tcW w:w="1171" w:type="dxa"/>
            <w:vMerge/>
            <w:tcBorders>
              <w:top w:val="single" w:sz="4" w:space="0" w:color="auto"/>
              <w:left w:val="single" w:sz="4" w:space="0" w:color="auto"/>
              <w:bottom w:val="single" w:sz="4" w:space="0" w:color="auto"/>
              <w:right w:val="single" w:sz="4" w:space="0" w:color="auto"/>
            </w:tcBorders>
            <w:vAlign w:val="center"/>
            <w:hideMark/>
          </w:tcPr>
          <w:p w:rsidR="0012159F" w:rsidRDefault="0012159F">
            <w:pPr>
              <w:spacing w:after="0" w:line="240" w:lineRule="auto"/>
              <w:rPr>
                <w:rFonts w:ascii="Times New Roman" w:hAnsi="Times New Roman"/>
                <w:color w:val="000000"/>
                <w:sz w:val="24"/>
                <w:szCs w:val="24"/>
                <w:lang w:val="bg-BG" w:eastAsia="bg-BG"/>
              </w:rPr>
            </w:pPr>
          </w:p>
        </w:tc>
        <w:tc>
          <w:tcPr>
            <w:tcW w:w="1523" w:type="dxa"/>
            <w:vMerge/>
            <w:tcBorders>
              <w:top w:val="single" w:sz="4" w:space="0" w:color="auto"/>
              <w:left w:val="single" w:sz="4" w:space="0" w:color="auto"/>
              <w:bottom w:val="single" w:sz="4" w:space="0" w:color="auto"/>
              <w:right w:val="single" w:sz="4" w:space="0" w:color="auto"/>
            </w:tcBorders>
            <w:vAlign w:val="center"/>
            <w:hideMark/>
          </w:tcPr>
          <w:p w:rsidR="0012159F" w:rsidRDefault="0012159F">
            <w:pPr>
              <w:spacing w:after="0" w:line="240" w:lineRule="auto"/>
              <w:rPr>
                <w:rFonts w:ascii="Times New Roman" w:hAnsi="Times New Roman"/>
                <w:color w:val="000000"/>
                <w:sz w:val="24"/>
                <w:szCs w:val="24"/>
                <w:lang w:val="bg-BG" w:eastAsia="bg-BG"/>
              </w:rPr>
            </w:pPr>
          </w:p>
        </w:tc>
        <w:tc>
          <w:tcPr>
            <w:tcW w:w="992" w:type="dxa"/>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Юни</w:t>
            </w:r>
          </w:p>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площ дка</w:t>
            </w:r>
          </w:p>
        </w:tc>
        <w:tc>
          <w:tcPr>
            <w:tcW w:w="850" w:type="dxa"/>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Юли</w:t>
            </w:r>
          </w:p>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площ дка</w:t>
            </w:r>
          </w:p>
        </w:tc>
        <w:tc>
          <w:tcPr>
            <w:tcW w:w="1134" w:type="dxa"/>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Август</w:t>
            </w:r>
          </w:p>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площ дка</w:t>
            </w:r>
          </w:p>
        </w:tc>
        <w:tc>
          <w:tcPr>
            <w:tcW w:w="993" w:type="dxa"/>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proofErr w:type="spellStart"/>
            <w:r>
              <w:rPr>
                <w:rFonts w:ascii="Times New Roman" w:hAnsi="Times New Roman"/>
                <w:color w:val="000000"/>
                <w:sz w:val="24"/>
                <w:szCs w:val="24"/>
                <w:lang w:val="bg-BG" w:eastAsia="bg-BG"/>
              </w:rPr>
              <w:t>Септе</w:t>
            </w:r>
            <w:r w:rsidR="007236D6">
              <w:rPr>
                <w:rFonts w:ascii="Times New Roman" w:hAnsi="Times New Roman"/>
                <w:color w:val="000000"/>
                <w:sz w:val="24"/>
                <w:szCs w:val="24"/>
                <w:lang w:val="bg-BG" w:eastAsia="bg-BG"/>
              </w:rPr>
              <w:t>-</w:t>
            </w:r>
            <w:r>
              <w:rPr>
                <w:rFonts w:ascii="Times New Roman" w:hAnsi="Times New Roman"/>
                <w:color w:val="000000"/>
                <w:sz w:val="24"/>
                <w:szCs w:val="24"/>
                <w:lang w:val="bg-BG" w:eastAsia="bg-BG"/>
              </w:rPr>
              <w:t>мври</w:t>
            </w:r>
            <w:proofErr w:type="spellEnd"/>
          </w:p>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площ дка</w:t>
            </w:r>
          </w:p>
        </w:tc>
        <w:tc>
          <w:tcPr>
            <w:tcW w:w="992" w:type="dxa"/>
            <w:tcBorders>
              <w:top w:val="single" w:sz="4" w:space="0" w:color="auto"/>
              <w:left w:val="single" w:sz="4" w:space="0" w:color="auto"/>
              <w:bottom w:val="single" w:sz="4" w:space="0" w:color="auto"/>
              <w:right w:val="single" w:sz="4" w:space="0" w:color="auto"/>
            </w:tcBorders>
            <w:hideMark/>
          </w:tcPr>
          <w:p w:rsidR="0012159F" w:rsidRDefault="0012159F">
            <w:pPr>
              <w:spacing w:after="0" w:line="240" w:lineRule="auto"/>
              <w:jc w:val="both"/>
              <w:rPr>
                <w:rFonts w:ascii="Times New Roman" w:hAnsi="Times New Roman"/>
                <w:color w:val="000000"/>
                <w:sz w:val="24"/>
                <w:szCs w:val="24"/>
                <w:lang w:val="bg-BG" w:eastAsia="bg-BG"/>
              </w:rPr>
            </w:pPr>
            <w:proofErr w:type="spellStart"/>
            <w:r>
              <w:rPr>
                <w:rFonts w:ascii="Times New Roman" w:hAnsi="Times New Roman"/>
                <w:color w:val="000000"/>
                <w:sz w:val="24"/>
                <w:szCs w:val="24"/>
                <w:lang w:val="bg-BG" w:eastAsia="bg-BG"/>
              </w:rPr>
              <w:t>Окто</w:t>
            </w:r>
            <w:r w:rsidR="007236D6">
              <w:rPr>
                <w:rFonts w:ascii="Times New Roman" w:hAnsi="Times New Roman"/>
                <w:color w:val="000000"/>
                <w:sz w:val="24"/>
                <w:szCs w:val="24"/>
                <w:lang w:val="bg-BG" w:eastAsia="bg-BG"/>
              </w:rPr>
              <w:t>-</w:t>
            </w:r>
            <w:r>
              <w:rPr>
                <w:rFonts w:ascii="Times New Roman" w:hAnsi="Times New Roman"/>
                <w:color w:val="000000"/>
                <w:sz w:val="24"/>
                <w:szCs w:val="24"/>
                <w:lang w:val="bg-BG" w:eastAsia="bg-BG"/>
              </w:rPr>
              <w:t>мври</w:t>
            </w:r>
            <w:proofErr w:type="spellEnd"/>
          </w:p>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площ дка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Редуцирана площ </w:t>
            </w:r>
          </w:p>
        </w:tc>
      </w:tr>
      <w:tr w:rsidR="0012159F" w:rsidTr="007236D6">
        <w:trPr>
          <w:trHeight w:val="423"/>
        </w:trPr>
        <w:tc>
          <w:tcPr>
            <w:tcW w:w="1171" w:type="dxa"/>
            <w:tcBorders>
              <w:top w:val="single" w:sz="4" w:space="0" w:color="auto"/>
              <w:left w:val="single" w:sz="4" w:space="0" w:color="auto"/>
              <w:bottom w:val="single" w:sz="4" w:space="0" w:color="auto"/>
              <w:right w:val="single" w:sz="4" w:space="0" w:color="auto"/>
            </w:tcBorders>
            <w:vAlign w:val="center"/>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Обект №1-ЛКД / 2022</w:t>
            </w:r>
          </w:p>
        </w:tc>
        <w:tc>
          <w:tcPr>
            <w:tcW w:w="15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32 а; 32 б; 32 в; 36 в; 37 а; 38 а; 171 в; 174 в; 178 а; 186 в; 350 б; 350 в; 350 г; 350 ж; 384 ф;</w:t>
            </w:r>
          </w:p>
        </w:tc>
        <w:tc>
          <w:tcPr>
            <w:tcW w:w="992" w:type="dxa"/>
            <w:tcBorders>
              <w:top w:val="single" w:sz="4" w:space="0" w:color="auto"/>
              <w:left w:val="single" w:sz="4" w:space="0" w:color="auto"/>
              <w:bottom w:val="single" w:sz="4" w:space="0" w:color="auto"/>
              <w:right w:val="single" w:sz="4" w:space="0" w:color="auto"/>
            </w:tcBorders>
            <w:vAlign w:val="center"/>
            <w:hideMark/>
          </w:tcPr>
          <w:p w:rsidR="0012159F" w:rsidRDefault="00A532C3" w:rsidP="00597CDF">
            <w:pPr>
              <w:spacing w:after="0" w:line="240" w:lineRule="auto"/>
              <w:jc w:val="center"/>
              <w:rPr>
                <w:rFonts w:ascii="Times New Roman" w:hAnsi="Times New Roman"/>
                <w:color w:val="000000"/>
                <w:sz w:val="24"/>
                <w:szCs w:val="24"/>
                <w:lang w:val="bg-BG" w:eastAsia="bg-BG"/>
              </w:rPr>
            </w:pPr>
            <w:r>
              <w:rPr>
                <w:rFonts w:ascii="Times New Roman" w:hAnsi="Times New Roman"/>
                <w:color w:val="000000"/>
                <w:sz w:val="24"/>
                <w:szCs w:val="24"/>
                <w:lang w:val="bg-BG" w:eastAsia="bg-BG"/>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12159F" w:rsidRDefault="0012159F" w:rsidP="00597CDF">
            <w:pPr>
              <w:spacing w:after="0" w:line="240" w:lineRule="auto"/>
              <w:jc w:val="center"/>
              <w:rPr>
                <w:rFonts w:ascii="Times New Roman" w:hAnsi="Times New Roman"/>
                <w:color w:val="000000"/>
                <w:sz w:val="24"/>
                <w:szCs w:val="24"/>
                <w:lang w:val="bg-BG" w:eastAsia="bg-BG"/>
              </w:rPr>
            </w:pPr>
            <w:r>
              <w:rPr>
                <w:rFonts w:ascii="Times New Roman" w:hAnsi="Times New Roman"/>
                <w:color w:val="000000"/>
                <w:sz w:val="24"/>
                <w:szCs w:val="24"/>
                <w:lang w:val="bg-BG" w:eastAsia="bg-BG"/>
              </w:rPr>
              <w:t>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2159F" w:rsidRDefault="00A532C3" w:rsidP="00597CDF">
            <w:pPr>
              <w:spacing w:after="0" w:line="240" w:lineRule="auto"/>
              <w:jc w:val="center"/>
              <w:rPr>
                <w:rFonts w:ascii="Times New Roman" w:hAnsi="Times New Roman"/>
                <w:color w:val="000000"/>
                <w:sz w:val="24"/>
                <w:szCs w:val="24"/>
                <w:lang w:val="bg-BG" w:eastAsia="bg-BG"/>
              </w:rPr>
            </w:pPr>
            <w:r>
              <w:rPr>
                <w:rFonts w:ascii="Times New Roman" w:hAnsi="Times New Roman"/>
                <w:color w:val="000000"/>
                <w:sz w:val="24"/>
                <w:szCs w:val="24"/>
                <w:lang w:val="bg-BG" w:eastAsia="bg-BG"/>
              </w:rPr>
              <w:t>153</w:t>
            </w:r>
          </w:p>
        </w:tc>
        <w:tc>
          <w:tcPr>
            <w:tcW w:w="993" w:type="dxa"/>
            <w:tcBorders>
              <w:top w:val="single" w:sz="4" w:space="0" w:color="auto"/>
              <w:left w:val="single" w:sz="4" w:space="0" w:color="auto"/>
              <w:bottom w:val="single" w:sz="4" w:space="0" w:color="auto"/>
              <w:right w:val="single" w:sz="4" w:space="0" w:color="auto"/>
            </w:tcBorders>
            <w:vAlign w:val="center"/>
            <w:hideMark/>
          </w:tcPr>
          <w:p w:rsidR="0012159F" w:rsidRDefault="0012159F" w:rsidP="00597CDF">
            <w:pPr>
              <w:spacing w:after="0" w:line="240" w:lineRule="auto"/>
              <w:jc w:val="center"/>
              <w:rPr>
                <w:rFonts w:ascii="Times New Roman" w:hAnsi="Times New Roman"/>
                <w:color w:val="000000"/>
                <w:sz w:val="24"/>
                <w:szCs w:val="24"/>
                <w:lang w:val="bg-BG" w:eastAsia="bg-BG"/>
              </w:rPr>
            </w:pPr>
            <w:r>
              <w:rPr>
                <w:rFonts w:ascii="Times New Roman" w:hAnsi="Times New Roman"/>
                <w:color w:val="000000"/>
                <w:sz w:val="24"/>
                <w:szCs w:val="24"/>
                <w:lang w:val="bg-BG" w:eastAsia="bg-BG"/>
              </w:rPr>
              <w:t>80</w:t>
            </w:r>
          </w:p>
        </w:tc>
        <w:tc>
          <w:tcPr>
            <w:tcW w:w="992" w:type="dxa"/>
            <w:tcBorders>
              <w:top w:val="single" w:sz="4" w:space="0" w:color="auto"/>
              <w:left w:val="single" w:sz="4" w:space="0" w:color="auto"/>
              <w:bottom w:val="single" w:sz="4" w:space="0" w:color="auto"/>
              <w:right w:val="single" w:sz="4" w:space="0" w:color="auto"/>
            </w:tcBorders>
          </w:tcPr>
          <w:p w:rsidR="0012159F" w:rsidRDefault="0012159F" w:rsidP="00597CDF">
            <w:pPr>
              <w:spacing w:after="0" w:line="240" w:lineRule="auto"/>
              <w:jc w:val="center"/>
              <w:rPr>
                <w:rFonts w:ascii="Times New Roman" w:hAnsi="Times New Roman"/>
                <w:color w:val="000000"/>
                <w:sz w:val="24"/>
                <w:szCs w:val="24"/>
                <w:lang w:val="bg-BG" w:eastAsia="bg-BG"/>
              </w:rPr>
            </w:pPr>
          </w:p>
          <w:p w:rsidR="0012159F" w:rsidRDefault="0012159F" w:rsidP="00597CDF">
            <w:pPr>
              <w:spacing w:after="0" w:line="240" w:lineRule="auto"/>
              <w:jc w:val="center"/>
              <w:rPr>
                <w:rFonts w:ascii="Times New Roman" w:hAnsi="Times New Roman"/>
                <w:color w:val="000000"/>
                <w:sz w:val="24"/>
                <w:szCs w:val="24"/>
                <w:lang w:val="bg-BG" w:eastAsia="bg-BG"/>
              </w:rPr>
            </w:pPr>
          </w:p>
          <w:p w:rsidR="00EC0EE2" w:rsidRDefault="00EC0EE2" w:rsidP="00597CDF">
            <w:pPr>
              <w:spacing w:after="0" w:line="240" w:lineRule="auto"/>
              <w:jc w:val="center"/>
              <w:rPr>
                <w:rFonts w:ascii="Times New Roman" w:hAnsi="Times New Roman"/>
                <w:color w:val="000000"/>
                <w:sz w:val="24"/>
                <w:szCs w:val="24"/>
                <w:lang w:val="bg-BG" w:eastAsia="bg-BG"/>
              </w:rPr>
            </w:pPr>
          </w:p>
          <w:p w:rsidR="0012159F" w:rsidRDefault="00A532C3" w:rsidP="00A532C3">
            <w:pPr>
              <w:spacing w:after="0" w:line="240" w:lineRule="auto"/>
              <w:jc w:val="center"/>
              <w:rPr>
                <w:rFonts w:ascii="Times New Roman" w:hAnsi="Times New Roman"/>
                <w:color w:val="000000"/>
                <w:sz w:val="24"/>
                <w:szCs w:val="24"/>
                <w:lang w:val="bg-BG" w:eastAsia="bg-BG"/>
              </w:rPr>
            </w:pPr>
            <w:r>
              <w:rPr>
                <w:rFonts w:ascii="Times New Roman" w:hAnsi="Times New Roman"/>
                <w:color w:val="000000"/>
                <w:sz w:val="24"/>
                <w:szCs w:val="24"/>
                <w:lang w:val="bg-BG" w:eastAsia="bg-BG"/>
              </w:rPr>
              <w:t>80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2159F" w:rsidRDefault="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393 дка</w:t>
            </w:r>
          </w:p>
        </w:tc>
      </w:tr>
    </w:tbl>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ІІІ. ПРАВА И ЗАДЪЛЖЕНИЯ НА ВЪЗЛОЖИТЕЛЯ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 ВЪЗЛОЖИТЕЛЯТ има право да: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4.1.Осъществява текущ контрол по изпълнението на поетите от ИЗПЪЛНИТЕЛЯ договорни задължения без да възпрепятства работата на ИЗПЪЛНИТЕЛЯ и да нарушава оперативната му самостоятелност;</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4.2.При констатирани пропуски или недостатъци при изпълнението на възложената работа да дава задължителни указания и препоръки на ИЗПЪЛНИТЕЛЯ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4.3.Откаже да приеме работата на ИЗПЪЛНИТЕЛЯ, когато бъдат установени несъответствия на изпълнението с уговореното или бъдат констатирани недостатъци, до отстраняването им. Констатираните отклонения и недостатъци се описват в протокол, в който се посочва и подходящ срок за отстраняването им за сметка на ИЗПЪЛНИТЕЛЯ;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w:t>
      </w:r>
      <w:proofErr w:type="spellStart"/>
      <w:r>
        <w:rPr>
          <w:rFonts w:ascii="Times New Roman" w:hAnsi="Times New Roman"/>
          <w:color w:val="000000"/>
          <w:sz w:val="24"/>
          <w:szCs w:val="24"/>
          <w:lang w:val="bg-BG" w:eastAsia="bg-BG"/>
        </w:rPr>
        <w:t>4</w:t>
      </w:r>
      <w:proofErr w:type="spellEnd"/>
      <w:r>
        <w:rPr>
          <w:rFonts w:ascii="Times New Roman" w:hAnsi="Times New Roman"/>
          <w:color w:val="000000"/>
          <w:sz w:val="24"/>
          <w:szCs w:val="24"/>
          <w:lang w:val="bg-BG" w:eastAsia="bg-BG"/>
        </w:rPr>
        <w:t xml:space="preserve">.Откаже заплащането на възнаграждението или да поиска намаление на възнаграждението, съразмерно с неизвършената работа, в случай, че в определения </w:t>
      </w:r>
      <w:r>
        <w:rPr>
          <w:rFonts w:ascii="Times New Roman" w:hAnsi="Times New Roman"/>
          <w:color w:val="000000"/>
          <w:sz w:val="24"/>
          <w:szCs w:val="24"/>
          <w:lang w:val="bg-BG" w:eastAsia="bg-BG"/>
        </w:rPr>
        <w:lastRenderedPageBreak/>
        <w:t>срок ИЗПЪЛНИТЕЛЯТ не отстрани за своя сметка констатираните отклонения и недостатъци по т.4.3;</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4.5.Издава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4.5.1.При неспазване на изискванията на приложимото законодателство, в т. ч. на Закона за горите(ЗГ) и/или свързаните с него подзаконови нормативни актове, Закона за здравословни и безопасни условия на труд, правилата и нормите за противопожарна безопасност и др.;</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4.5.2.Форсмажорни обстоятелства по смисъла на § 1, т. 23 от Допълнителната Разпоредба на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w:t>
      </w:r>
      <w:proofErr w:type="spellStart"/>
      <w:r>
        <w:rPr>
          <w:rFonts w:ascii="Times New Roman" w:hAnsi="Times New Roman"/>
          <w:color w:val="000000"/>
          <w:sz w:val="24"/>
          <w:szCs w:val="24"/>
          <w:lang w:val="bg-BG" w:eastAsia="bg-BG"/>
        </w:rPr>
        <w:t>Обн</w:t>
      </w:r>
      <w:proofErr w:type="spellEnd"/>
      <w:r>
        <w:rPr>
          <w:rFonts w:ascii="Times New Roman" w:hAnsi="Times New Roman"/>
          <w:color w:val="000000"/>
          <w:sz w:val="24"/>
          <w:szCs w:val="24"/>
          <w:lang w:val="bg-BG" w:eastAsia="bg-BG"/>
        </w:rPr>
        <w:t>. ДВ, бр. 96/2011), (Наредбата);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4.5.3.При отпадане на необходимостта от извършване на някоя от дейностите, предмет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4.6.Предложи на ИЗПЪЛНИТЕЛЯ допълнително извършване на дейности,предмет на договора, при възникнала обективна причина, налагаща промяна на количествата и видовете дейности, респективно на стойността и сроковете за изпълнение на възложеното. В тези случаи страните подписват допълнително споразумение, с което уреждат настъпилите промени.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5.ВЪЗЛОЖИТЕЛЯТ има следните задължения :</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5.1.Да предаде на ИЗПЪЛНИТЕЛЯ обекта, в който ще се осъществява възложената дейност, във вид, който позволява нейното безпрепятствено изпълнение. Предаването на обекта се извършва с подписването на двустранен предавателно-приемателен протокол не по-късно от 3дни преди започване на дейностите, като за дейностите,за които се изисква ИЗПЪЛНИТЕЛЯТ да има назначено лице, регистрирано по чл. 235 от ЗГ, протоколът се подписва от него;</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5.2.Да предостави на ИЗПЪЛНИТЕЛЯ в писмен вид всички необходими документи(технологични планове, скица на обекта с нанесени граници на отделите/подотделите и др.) съгласно действащата нормативна уредба, информация и данни, пряко или косвено свързани или необходими за изпълнение предмета на договора, които са неразделна част от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5.3.Да предостави на ИЗПЪЛНИТЕЛЯ необходимите горски репродуктивни материали, в нужното количество и качество,и в срок, осигуряващи безпрепятственото изпълнение на възложената дейност (за случаите, когато се възлагат дейностите залесяване и попълване на горски култури или подпомагане на естественото възобновяване чрез залесяване или сеене и в конкурсната документация е предвидено, че горските репродуктивни материали, ще се предоставят от ВЪЗЛОЖИТЕЛЯ);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5.4.Да осигури на ИЗПЪЛНИТЕЛЯ достъп до подотделите, включени в обекта, чрез проходимост на горските пътища в горски територии–държавна собственост,за превозни средства с висока проходимост и декларираната при проведената процедура техника;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w:t>
      </w:r>
      <w:proofErr w:type="spellStart"/>
      <w:r>
        <w:rPr>
          <w:rFonts w:ascii="Times New Roman" w:hAnsi="Times New Roman"/>
          <w:color w:val="000000"/>
          <w:sz w:val="24"/>
          <w:szCs w:val="24"/>
          <w:lang w:val="bg-BG" w:eastAsia="bg-BG"/>
        </w:rPr>
        <w:t>5</w:t>
      </w:r>
      <w:proofErr w:type="spellEnd"/>
      <w:r>
        <w:rPr>
          <w:rFonts w:ascii="Times New Roman" w:hAnsi="Times New Roman"/>
          <w:color w:val="000000"/>
          <w:sz w:val="24"/>
          <w:szCs w:val="24"/>
          <w:lang w:val="bg-BG" w:eastAsia="bg-BG"/>
        </w:rPr>
        <w:t>.Да оказва необходимото съдействие на ИЗПЪЛНИТЕЛЯ при и по повод изпълнение на задълженията му по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5.6.Да следи за правилното изпълнение на дейността в съответствие с всички приложими изисквания, технически норми и стандарти, произтичащи от действащата нормативна уредба;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5.7.Да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lastRenderedPageBreak/>
        <w:t>5.8.Да осигури свой представител за приемане на извършената работа в договорените срокове и да приеме изпълнението на дейностите, когато те са изпълнени от ИЗПЪЛНИТЕЛЯ съгласно условията на договора, за което се подписва двустранен предавателно-приемателен протокол;</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5.9.Да заплати на ИЗПЪЛНИТЕЛЯ възнаграждението за приетата работа,съгласно двустранно подписания предавателно-приемателен протокол,срещу издадена от него фактура, в срок не по-късно от 10 (десет) работни дни, считано от датата на нейното представяне, в размер и по начин, уговорени в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5.10.Да уведоми ИЗПЪЛНИТЕЛЯ писмено в 3-дневен срок от настъпване на форсмажорни обстоятелства по смисъла на § 1, т. 23 от Допълнителната разпоредба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5.11.Да удължи срока на договора, в случай, че е наложил временно спиране на дейността на основание т.4.5.2.</w:t>
      </w:r>
    </w:p>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IV. ГАРАНЦИИ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6.1 ИЗПЪЛНИТЕЛЯТ представя на ВЪЗЛОЖИТЕЛЯ гаранция за изпълнение в размер на 5% от стойността на договора, което представлява </w:t>
      </w:r>
      <w:r w:rsidR="0049483C">
        <w:rPr>
          <w:rFonts w:ascii="Times New Roman" w:hAnsi="Times New Roman"/>
          <w:color w:val="000000"/>
          <w:sz w:val="24"/>
          <w:szCs w:val="24"/>
          <w:lang w:val="bg-BG" w:eastAsia="bg-BG"/>
        </w:rPr>
        <w:t>1 190,00/</w:t>
      </w:r>
      <w:r>
        <w:rPr>
          <w:rFonts w:ascii="Times New Roman" w:hAnsi="Times New Roman"/>
          <w:color w:val="000000"/>
          <w:sz w:val="24"/>
          <w:szCs w:val="24"/>
          <w:lang w:val="bg-BG" w:eastAsia="bg-BG"/>
        </w:rPr>
        <w:t xml:space="preserve"> </w:t>
      </w:r>
      <w:r w:rsidR="0049483C">
        <w:rPr>
          <w:rFonts w:ascii="Times New Roman" w:hAnsi="Times New Roman"/>
          <w:color w:val="000000"/>
          <w:sz w:val="24"/>
          <w:szCs w:val="24"/>
          <w:lang w:val="bg-BG" w:eastAsia="bg-BG"/>
        </w:rPr>
        <w:t>хиляда сто и деветдесет</w:t>
      </w:r>
      <w:r>
        <w:rPr>
          <w:rFonts w:ascii="Times New Roman" w:hAnsi="Times New Roman"/>
          <w:color w:val="000000"/>
          <w:sz w:val="24"/>
          <w:szCs w:val="24"/>
          <w:lang w:val="bg-BG" w:eastAsia="bg-BG"/>
        </w:rPr>
        <w:t>/</w:t>
      </w:r>
      <w:r w:rsidR="0049483C">
        <w:rPr>
          <w:rFonts w:ascii="Times New Roman" w:hAnsi="Times New Roman"/>
          <w:color w:val="000000"/>
          <w:sz w:val="24"/>
          <w:szCs w:val="24"/>
          <w:lang w:val="bg-BG" w:eastAsia="bg-BG"/>
        </w:rPr>
        <w:t xml:space="preserve"> лева</w:t>
      </w:r>
      <w:r>
        <w:rPr>
          <w:rFonts w:ascii="Times New Roman" w:hAnsi="Times New Roman"/>
          <w:color w:val="000000"/>
          <w:sz w:val="24"/>
          <w:szCs w:val="24"/>
          <w:lang w:val="bg-BG" w:eastAsia="bg-BG"/>
        </w:rPr>
        <w:t xml:space="preserve">, под формата на парична сума, </w:t>
      </w:r>
      <w:proofErr w:type="spellStart"/>
      <w:r>
        <w:rPr>
          <w:rFonts w:ascii="Times New Roman" w:hAnsi="Times New Roman"/>
          <w:color w:val="000000"/>
          <w:sz w:val="24"/>
          <w:szCs w:val="24"/>
          <w:lang w:val="bg-BG" w:eastAsia="bg-BG"/>
        </w:rPr>
        <w:t>вносима</w:t>
      </w:r>
      <w:proofErr w:type="spellEnd"/>
      <w:r>
        <w:rPr>
          <w:rFonts w:ascii="Times New Roman" w:hAnsi="Times New Roman"/>
          <w:color w:val="000000"/>
          <w:sz w:val="24"/>
          <w:szCs w:val="24"/>
          <w:lang w:val="bg-BG" w:eastAsia="bg-BG"/>
        </w:rPr>
        <w:t xml:space="preserve"> по банкова сметка на ВЪЗЛОЖИТЕЛЯ или под формата на банкова гаранция със срок на валидност не по кратък от един месец след крайния срок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6.2.Внесената от Изпълнителя парична гаранция за изпълнение, се връща при изпълнение на договорните задължения, след изготвяне на </w:t>
      </w:r>
      <w:proofErr w:type="spellStart"/>
      <w:r>
        <w:rPr>
          <w:rFonts w:ascii="Times New Roman" w:hAnsi="Times New Roman"/>
          <w:color w:val="000000"/>
          <w:sz w:val="24"/>
          <w:szCs w:val="24"/>
          <w:lang w:val="bg-BG" w:eastAsia="bg-BG"/>
        </w:rPr>
        <w:t>приключителен</w:t>
      </w:r>
      <w:proofErr w:type="spellEnd"/>
      <w:r>
        <w:rPr>
          <w:rFonts w:ascii="Times New Roman" w:hAnsi="Times New Roman"/>
          <w:color w:val="000000"/>
          <w:sz w:val="24"/>
          <w:szCs w:val="24"/>
          <w:lang w:val="bg-BG" w:eastAsia="bg-BG"/>
        </w:rPr>
        <w:t xml:space="preserve"> протокол за цялостното приемане на обекта, след подадено заявление от изпълнителя, или при предсрочното му прекратяване по вина на възложителя.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6.3. Гаранцията се задържа от ВЪЗЛОЖИТЕЛЯ ако ИЗПЪЛНИТЕЛЯ не изпълни точно задълженията си по този договор. Задържаната гаранция служи за обезщетяване на възложителя за причинените му вреди от договорното неизпълнение на ИЗПЪЛНИТЕЛЯ. Ако вредите надвишават размера на гаранцията ВЪЗЛОЖИТЕЛЯ, има право да търси разликата над внесената гаранция до пълния размер на вредите.</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6.4.ИЗПЪЛНИТЕЛЯТ подава писмено заявление за освобождаване на гаранцията до Директора на ТП ДГС Ново Паничарево,към която прилага и </w:t>
      </w:r>
      <w:proofErr w:type="spellStart"/>
      <w:r>
        <w:rPr>
          <w:rFonts w:ascii="Times New Roman" w:hAnsi="Times New Roman"/>
          <w:color w:val="000000"/>
          <w:sz w:val="24"/>
          <w:szCs w:val="24"/>
          <w:lang w:val="bg-BG" w:eastAsia="bg-BG"/>
        </w:rPr>
        <w:t>Приключителен</w:t>
      </w:r>
      <w:proofErr w:type="spellEnd"/>
      <w:r>
        <w:rPr>
          <w:rFonts w:ascii="Times New Roman" w:hAnsi="Times New Roman"/>
          <w:color w:val="000000"/>
          <w:sz w:val="24"/>
          <w:szCs w:val="24"/>
          <w:lang w:val="bg-BG" w:eastAsia="bg-BG"/>
        </w:rPr>
        <w:t xml:space="preserve"> протокол за обекта,подписан от двете страни - Възложител и Изпълнител.</w:t>
      </w:r>
    </w:p>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V. ПРИЕМАНЕ НА РАБОТА, ЦЕНИ И НАЧИН НА ПЛАЩАНЕ</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7.1.Общата стойност на възложените дейности е в размер на </w:t>
      </w:r>
      <w:r w:rsidR="0049483C">
        <w:rPr>
          <w:rFonts w:ascii="Times New Roman" w:hAnsi="Times New Roman"/>
          <w:color w:val="000000"/>
          <w:sz w:val="24"/>
          <w:szCs w:val="24"/>
          <w:lang w:val="bg-BG" w:eastAsia="bg-BG"/>
        </w:rPr>
        <w:t>23</w:t>
      </w:r>
      <w:r w:rsidR="00003796">
        <w:rPr>
          <w:rFonts w:ascii="Times New Roman" w:hAnsi="Times New Roman"/>
          <w:color w:val="000000"/>
          <w:sz w:val="24"/>
          <w:szCs w:val="24"/>
          <w:lang w:val="bg-BG" w:eastAsia="bg-BG"/>
        </w:rPr>
        <w:t> </w:t>
      </w:r>
      <w:r w:rsidR="0049483C">
        <w:rPr>
          <w:rFonts w:ascii="Times New Roman" w:hAnsi="Times New Roman"/>
          <w:color w:val="000000"/>
          <w:sz w:val="24"/>
          <w:szCs w:val="24"/>
          <w:lang w:val="bg-BG" w:eastAsia="bg-BG"/>
        </w:rPr>
        <w:t>800</w:t>
      </w:r>
      <w:r w:rsidR="00003796">
        <w:rPr>
          <w:rFonts w:ascii="Times New Roman" w:hAnsi="Times New Roman"/>
          <w:color w:val="000000"/>
          <w:sz w:val="24"/>
          <w:szCs w:val="24"/>
          <w:lang w:val="bg-BG" w:eastAsia="bg-BG"/>
        </w:rPr>
        <w:t>,00</w:t>
      </w:r>
      <w:r>
        <w:rPr>
          <w:rFonts w:ascii="Times New Roman" w:hAnsi="Times New Roman"/>
          <w:color w:val="000000"/>
          <w:sz w:val="24"/>
          <w:szCs w:val="24"/>
          <w:lang w:val="bg-BG" w:eastAsia="bg-BG"/>
        </w:rPr>
        <w:t xml:space="preserve"> / </w:t>
      </w:r>
      <w:r w:rsidR="00003796">
        <w:rPr>
          <w:rFonts w:ascii="Times New Roman" w:hAnsi="Times New Roman"/>
          <w:color w:val="000000"/>
          <w:sz w:val="24"/>
          <w:szCs w:val="24"/>
          <w:lang w:val="bg-BG" w:eastAsia="bg-BG"/>
        </w:rPr>
        <w:t>двадесет и три хиляди и осемстотин</w:t>
      </w:r>
      <w:r>
        <w:rPr>
          <w:rFonts w:ascii="Times New Roman" w:hAnsi="Times New Roman"/>
          <w:color w:val="000000"/>
          <w:sz w:val="24"/>
          <w:szCs w:val="24"/>
          <w:lang w:val="bg-BG" w:eastAsia="bg-BG"/>
        </w:rPr>
        <w:t xml:space="preserve"> /</w:t>
      </w:r>
      <w:r w:rsidR="00003796">
        <w:rPr>
          <w:rFonts w:ascii="Times New Roman" w:hAnsi="Times New Roman"/>
          <w:color w:val="000000"/>
          <w:sz w:val="24"/>
          <w:szCs w:val="24"/>
          <w:lang w:val="bg-BG" w:eastAsia="bg-BG"/>
        </w:rPr>
        <w:t xml:space="preserve"> лева</w:t>
      </w:r>
      <w:r>
        <w:rPr>
          <w:rFonts w:ascii="Times New Roman" w:hAnsi="Times New Roman"/>
          <w:color w:val="000000"/>
          <w:sz w:val="24"/>
          <w:szCs w:val="24"/>
          <w:lang w:val="bg-BG" w:eastAsia="bg-BG"/>
        </w:rPr>
        <w:t xml:space="preserve"> без ДДС </w:t>
      </w:r>
      <w:r w:rsidR="006320D6">
        <w:rPr>
          <w:rFonts w:ascii="Times New Roman" w:hAnsi="Times New Roman"/>
          <w:color w:val="000000"/>
          <w:sz w:val="24"/>
          <w:szCs w:val="24"/>
          <w:lang w:val="bg-BG" w:eastAsia="bg-BG"/>
        </w:rPr>
        <w:t>.</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7.2.Цената се заплаща по банков път в едномесечен срок от подписване на Протокола за приетата работа .</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7.3..Единичните цени, вида, количеството и стойността на отделните </w:t>
      </w:r>
      <w:proofErr w:type="spellStart"/>
      <w:r>
        <w:rPr>
          <w:rFonts w:ascii="Times New Roman" w:hAnsi="Times New Roman"/>
          <w:color w:val="000000"/>
          <w:sz w:val="24"/>
          <w:szCs w:val="24"/>
          <w:lang w:val="bg-BG" w:eastAsia="bg-BG"/>
        </w:rPr>
        <w:t>лесокултурни</w:t>
      </w:r>
      <w:proofErr w:type="spellEnd"/>
      <w:r>
        <w:rPr>
          <w:rFonts w:ascii="Times New Roman" w:hAnsi="Times New Roman"/>
          <w:color w:val="000000"/>
          <w:sz w:val="24"/>
          <w:szCs w:val="24"/>
          <w:lang w:val="bg-BG" w:eastAsia="bg-BG"/>
        </w:rPr>
        <w:t xml:space="preserve"> дейности са договорени в одобрената спецификация  към настоящия договор;</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sz w:val="24"/>
          <w:szCs w:val="24"/>
          <w:lang w:val="bg-BG" w:eastAsia="bg-BG"/>
        </w:rPr>
        <w:t>7.4</w:t>
      </w:r>
      <w:r>
        <w:rPr>
          <w:rFonts w:ascii="Times New Roman" w:hAnsi="Times New Roman"/>
          <w:color w:val="000000"/>
          <w:sz w:val="24"/>
          <w:szCs w:val="24"/>
          <w:lang w:val="bg-BG" w:eastAsia="bg-BG"/>
        </w:rPr>
        <w:t>.Плащанията на приета работа на Изпълнителя се извършва от сметката на Възложителя срещу представена фактура от Изпълнителя към която е приложено копие от Протокола за приемане на извършената работа.</w:t>
      </w:r>
    </w:p>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VІ.ПРЕКРАТЯВАНЕ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8.Договорът се прекратява: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8.1.с изтичане на срока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lastRenderedPageBreak/>
        <w:t>8.2.с пълното (навременно, точно и цялостно) изпълнение на всички задължения по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8.3.по взаимно съгласие на страните, изразено писмено;</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8.4.с едностранно писмено уведомление от ВЪЗЛОЖИТЕЛЯ, без да дължи обезщетение за пропуснати ползи, когато по време на действието на договора се установи,че:</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1.ИЗПЪЛНИТЕЛЯТ или подизпълнителите му вече не отговаря на някое от изискванията на ВЪЗЛОЖИТЕЛЯ в резултат на настъпила промяна в обстоятелствата;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2.ИЗПЪЛНИТЕЛЯТ е подписал декларация с невярно съдържание, във връзка с възлагането на дейността;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3.ИЗПЪЛНИТЕЛЯТ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подизпълнителите;</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4.Дейността се извършва от подизпълнители, които не отговарят на изискванията на чл.18 от Наредбата;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8.5.С едностранно писмено уведомление от всяка една от страните, те могат да прекратят договора поради обективни причини-форсмажорни обстоятелства по смисъла на § 1, т. 23 от Допълнителната разпоредба на Наредбата, както и реституционни претенции, възникнали след сключването му, в резултат на които неговото изпълнение е обективно невъзможно. В този случай ВЪЗЛОЖИТЕЛЯТ заплаща на ИЗПЪЛНИТЕЛЯ стойността на реално извършените дейности,когато са спазени условията на договора, като внесената от ИЗПЪЛНИТЕЛЯ гаранция за изпълнение на договора се освобождава, а страните не си дължат неустойки и </w:t>
      </w:r>
      <w:proofErr w:type="spellStart"/>
      <w:r>
        <w:rPr>
          <w:rFonts w:ascii="Times New Roman" w:hAnsi="Times New Roman"/>
          <w:color w:val="000000"/>
          <w:sz w:val="24"/>
          <w:szCs w:val="24"/>
          <w:lang w:val="bg-BG" w:eastAsia="bg-BG"/>
        </w:rPr>
        <w:t>престации</w:t>
      </w:r>
      <w:proofErr w:type="spellEnd"/>
      <w:r>
        <w:rPr>
          <w:rFonts w:ascii="Times New Roman" w:hAnsi="Times New Roman"/>
          <w:color w:val="000000"/>
          <w:sz w:val="24"/>
          <w:szCs w:val="24"/>
          <w:lang w:val="bg-BG" w:eastAsia="bg-BG"/>
        </w:rPr>
        <w:t xml:space="preserve"> за пропуснати ползи.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8.6.ВЪЗЛОЖИТЕЛЯТ може да прекрати договора с едностранно писмено уведомление, без да дължи обезщетение за пропуснати ползи: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1.Когато ИЗПЪЛНИТЕЛЯТ е допуснал </w:t>
      </w:r>
      <w:proofErr w:type="spellStart"/>
      <w:r>
        <w:rPr>
          <w:rFonts w:ascii="Times New Roman" w:hAnsi="Times New Roman"/>
          <w:color w:val="000000"/>
          <w:sz w:val="24"/>
          <w:szCs w:val="24"/>
          <w:lang w:val="bg-BG" w:eastAsia="bg-BG"/>
        </w:rPr>
        <w:t>отстраними</w:t>
      </w:r>
      <w:proofErr w:type="spellEnd"/>
      <w:r>
        <w:rPr>
          <w:rFonts w:ascii="Times New Roman" w:hAnsi="Times New Roman"/>
          <w:color w:val="000000"/>
          <w:sz w:val="24"/>
          <w:szCs w:val="24"/>
          <w:lang w:val="bg-BG" w:eastAsia="bg-BG"/>
        </w:rPr>
        <w:t xml:space="preserve"> отклонения от определените с договора технологични и качествени показатели за извършване на съответната дейност, включително такива, допуснати от подизпълнителите, които не желае да отстрани за своя сметка;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2.При установено количествено неизпълнение на дейностите от ИЗПЪЛНИТЕЛЯ в сроковете по договора в продължение на два поредни месеца по т.3.17(като за начало на изпълнение на дейностите се счита датата от подписване на Протокола за възлагане</w:t>
      </w:r>
      <w:r>
        <w:rPr>
          <w:rFonts w:ascii="Times New Roman" w:hAnsi="Times New Roman"/>
          <w:color w:val="000000"/>
          <w:sz w:val="24"/>
          <w:szCs w:val="24"/>
          <w:lang w:val="en-GB" w:eastAsia="bg-BG"/>
        </w:rPr>
        <w:t xml:space="preserve"> </w:t>
      </w:r>
      <w:r>
        <w:rPr>
          <w:rFonts w:ascii="Times New Roman" w:hAnsi="Times New Roman"/>
          <w:color w:val="000000"/>
          <w:sz w:val="24"/>
          <w:szCs w:val="24"/>
          <w:lang w:val="bg-BG" w:eastAsia="bg-BG"/>
        </w:rPr>
        <w:t>по т.5.1 );</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3.Когато ИЗПЪЛНИТЕЛЯТ виновно не е изпълнил някое от задълженията си по т.3.2, т.3.3, т.3.17 от договора. </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4.В случаите по  т.8.6 точка от 1 до 3  внесената от ИЗПЪЛНИТЕЛЯ гаранция за изпълнение на договора се задържа от ВЪЗЛОЖИТЕЛЯ.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8.7.ИЗПЪЛНИТЕЛЯТ може да прекрати договора с едностранно писмено уведомление, в случай, че ВЪЗЛОЖИТЕЛЯТ виновно не изпълни някое от задълженията си по т. 5.1 -5.4,т. 5.8 и 5.9 от договора.В тези случаи ИЗПЪЛНИТЕЛЯТ не дължи обезщетение за пропуснати ползи на ВЪЗЛОЖИТЕЛЯ, като внесената гаранция за изпълнение на договора се възстановява на ИЗПЪЛНИТЕЛЯ в срок до 10 работни дни.При извършена дейност от ИЗПЪЛНИТЕЛЯ, когато изпълнението отговоря на условията на договора, ВЪЗЛОЖИТЕЛЯТ е длъжен да заплати стойността на действително извършената работа.</w:t>
      </w:r>
    </w:p>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VIІ. ОТГОВОРНОСТИ И НЕУСТОЙКИ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 xml:space="preserve">9.1.Страните по договора не носят отговорност и не дължат неустойки за пълно или частично неизпълнение на задълженията си по договора, ако то се дължи на </w:t>
      </w:r>
      <w:r>
        <w:rPr>
          <w:rFonts w:ascii="Times New Roman" w:hAnsi="Times New Roman"/>
          <w:color w:val="000000"/>
          <w:sz w:val="24"/>
          <w:szCs w:val="24"/>
          <w:lang w:val="bg-BG" w:eastAsia="bg-BG"/>
        </w:rPr>
        <w:lastRenderedPageBreak/>
        <w:t>форсмажорни обстоятелства по смисъла на § 1, т. 23 от Допълнителната разпоредба на Наредбата,уважени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9.2.ВЪЗЛОЖИТЕЛЯТ дължи на ИЗПЪЛНИТЕЛЯ неустойка поради виновно неизпълнение на някое от задълженията си по договора, в следните случаи: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9.2.1.Когато ВЪЗЛОЖИТЕЛЯТ не е изпълнил някое от задълженията си по т. 5.1 и 5.2-неустойка в размер, равен на гаранцията за изпълнение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9.2.</w:t>
      </w:r>
      <w:proofErr w:type="spellStart"/>
      <w:r>
        <w:rPr>
          <w:rFonts w:ascii="Times New Roman" w:hAnsi="Times New Roman"/>
          <w:color w:val="000000"/>
          <w:sz w:val="24"/>
          <w:szCs w:val="24"/>
          <w:lang w:val="bg-BG" w:eastAsia="bg-BG"/>
        </w:rPr>
        <w:t>2</w:t>
      </w:r>
      <w:proofErr w:type="spellEnd"/>
      <w:r>
        <w:rPr>
          <w:rFonts w:ascii="Times New Roman" w:hAnsi="Times New Roman"/>
          <w:color w:val="000000"/>
          <w:sz w:val="24"/>
          <w:szCs w:val="24"/>
          <w:lang w:val="bg-BG" w:eastAsia="bg-BG"/>
        </w:rPr>
        <w:t>.Когато ВЪЗЛОЖИТЕЛЯТ не е изпълнил някое от задълженията си по т. 5.3 и 5.4 - неустойка в размер, равен на гаранцията за изпълнение на договора, преизчислена за съответния подотдел, за който ВЪЗЛОЖИТЕЛЯТ не е изпълнил задължението си;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9.3.</w:t>
      </w:r>
      <w:proofErr w:type="spellStart"/>
      <w:r>
        <w:rPr>
          <w:rFonts w:ascii="Times New Roman" w:hAnsi="Times New Roman"/>
          <w:color w:val="000000"/>
          <w:sz w:val="24"/>
          <w:szCs w:val="24"/>
          <w:lang w:val="bg-BG" w:eastAsia="bg-BG"/>
        </w:rPr>
        <w:t>3</w:t>
      </w:r>
      <w:proofErr w:type="spellEnd"/>
      <w:r>
        <w:rPr>
          <w:rFonts w:ascii="Times New Roman" w:hAnsi="Times New Roman"/>
          <w:color w:val="000000"/>
          <w:sz w:val="24"/>
          <w:szCs w:val="24"/>
          <w:lang w:val="bg-BG" w:eastAsia="bg-BG"/>
        </w:rPr>
        <w:t>.При виновно неизпълнение на задължението си по т. 5.8 ВЪЗЛОЖИТЕЛЯТ дължи на ИЗПЪЛНИТЕЛЯ неустойка в размер на 0,5% от стойността по договора за съответната извършена дейност за всеки просрочен ден, но не повече от 5%;</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9.4.</w:t>
      </w:r>
      <w:proofErr w:type="spellStart"/>
      <w:r>
        <w:rPr>
          <w:rFonts w:ascii="Times New Roman" w:hAnsi="Times New Roman"/>
          <w:color w:val="000000"/>
          <w:sz w:val="24"/>
          <w:szCs w:val="24"/>
          <w:lang w:val="bg-BG" w:eastAsia="bg-BG"/>
        </w:rPr>
        <w:t>4</w:t>
      </w:r>
      <w:proofErr w:type="spellEnd"/>
      <w:r>
        <w:rPr>
          <w:rFonts w:ascii="Times New Roman" w:hAnsi="Times New Roman"/>
          <w:color w:val="000000"/>
          <w:sz w:val="24"/>
          <w:szCs w:val="24"/>
          <w:lang w:val="bg-BG" w:eastAsia="bg-BG"/>
        </w:rPr>
        <w:t>.При неоснователно забавяне на плащанията по т.5.9 от договора ВЪЗЛОЖИТЕЛЯТ дължи на ИЗПЪЛНИТЕЛЯ неустойка в размер на законната лихва върху дължимата сума за всеки просрочен ден.</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9.5.ИЗПЪЛНИТЕЛЯТ дължи на ВЪЗЛОЖИТЕЛЯ неустойка за виновно неизпълнение на задълженията си по договора, в следните случаи: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9.5.1.При неоснователно забавяне на завършването на обекта в определения срок – неустойка в размер на 0,5% от стойността по договора за съответната неизвършена дейност за всеки просрочен ден, но не повече от 10%;</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9.5.2.При некачествено изпълнение на работата от страна на ИЗПЪЛНИТЕЛЯ, когато са допуснати съществени отклонения от определените технически и качествени показатели за съответната дейност, ИЗПЪЛНИТЕЛЯТ дължи на ВЪЗЛОЖИТЕЛЯ неустойка в размер на 10% от договорената цена за тази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дейност, като това не освобождава ИЗПЪЛНИТЕЛЯ от търсене на отговорност за реално претърпените от ВЪЗЛОЖИТЕЛЯ вреди в случай, че същите са по-високи от определената неустойка;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9.5.3.Ако ИЗПЪЛНИТЕЛЯТ е допуснал нарушение на Закона за горите и актовете по неговото прилагане, причинило вреда на горската територия,ИЗПЪЛНИТЕЛЯТ дължи обезщетение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9.5.4.ВЪЗЛОЖИТЕЛЯТ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9.5.</w:t>
      </w:r>
      <w:proofErr w:type="spellStart"/>
      <w:r>
        <w:rPr>
          <w:rFonts w:ascii="Times New Roman" w:hAnsi="Times New Roman"/>
          <w:color w:val="000000"/>
          <w:sz w:val="24"/>
          <w:szCs w:val="24"/>
          <w:lang w:val="bg-BG" w:eastAsia="bg-BG"/>
        </w:rPr>
        <w:t>5</w:t>
      </w:r>
      <w:proofErr w:type="spellEnd"/>
      <w:r>
        <w:rPr>
          <w:rFonts w:ascii="Times New Roman" w:hAnsi="Times New Roman"/>
          <w:color w:val="000000"/>
          <w:sz w:val="24"/>
          <w:szCs w:val="24"/>
          <w:lang w:val="bg-BG" w:eastAsia="bg-BG"/>
        </w:rPr>
        <w:t>.При отпадане на необходимостта от извършване на някоя от дейностите ВЪЗЛОЖИТЕЛЯТ не носи отговорност и не дължи обезщетение на ИЗПЪЛНИТЕЛЯ. В този случай ВЪЗЛОЖИТЕЛЯТ заплаща само действително извършените дейности.</w:t>
      </w:r>
    </w:p>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VIIІ. ДОПЪЛНИТЕЛНИ РАЗПОРЕДБИ</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10.1 Настоящият договор влиза в сила от датата на неговото подписване;</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10.2. Възникналите спорове относно приложението и тълкуването на настоящия договор се решават чрез преговори и взаимно съгласие между страните, а когато това липсва, спорът се решава от компетентния съд;</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10.3.За неуредени в договора въпроси се прилагат разпоредбите на българското законодателство;</w:t>
      </w: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10.4. Неразделна част от Договора е: одобрената Спецификация;</w:t>
      </w:r>
    </w:p>
    <w:p w:rsidR="0012159F" w:rsidRDefault="0012159F" w:rsidP="0012159F">
      <w:pPr>
        <w:spacing w:after="0" w:line="240" w:lineRule="auto"/>
        <w:jc w:val="both"/>
        <w:rPr>
          <w:rFonts w:ascii="Times New Roman" w:hAnsi="Times New Roman"/>
          <w:color w:val="000000"/>
          <w:sz w:val="24"/>
          <w:szCs w:val="24"/>
          <w:lang w:val="bg-BG" w:eastAsia="bg-BG"/>
        </w:rPr>
      </w:pPr>
    </w:p>
    <w:p w:rsidR="0012159F" w:rsidRDefault="0012159F" w:rsidP="0012159F">
      <w:pPr>
        <w:spacing w:after="0" w:line="240" w:lineRule="auto"/>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lastRenderedPageBreak/>
        <w:t>Настоящият договор се изготви в 3 еднообразни екземпляра - два за ТП ДГС Ново Паничарево и един за фирмата-изпълнител.</w:t>
      </w:r>
    </w:p>
    <w:p w:rsidR="00A91B3D" w:rsidRDefault="00A91B3D" w:rsidP="0012159F">
      <w:pPr>
        <w:spacing w:after="0" w:line="240" w:lineRule="auto"/>
        <w:jc w:val="both"/>
        <w:rPr>
          <w:rFonts w:ascii="Times New Roman" w:hAnsi="Times New Roman"/>
          <w:sz w:val="24"/>
          <w:szCs w:val="24"/>
          <w:lang w:val="bg-BG"/>
        </w:rPr>
      </w:pPr>
    </w:p>
    <w:p w:rsidR="0012159F" w:rsidRDefault="0012159F" w:rsidP="0012159F">
      <w:pPr>
        <w:spacing w:after="0" w:line="240" w:lineRule="auto"/>
        <w:jc w:val="both"/>
        <w:rPr>
          <w:rFonts w:ascii="Times New Roman" w:hAnsi="Times New Roman"/>
          <w:sz w:val="24"/>
          <w:szCs w:val="24"/>
          <w:lang w:val="bg-BG"/>
        </w:rPr>
      </w:pPr>
    </w:p>
    <w:p w:rsidR="00A91B3D" w:rsidRPr="00A91B3D" w:rsidRDefault="00A91B3D" w:rsidP="00A91B3D">
      <w:pPr>
        <w:spacing w:after="0" w:line="240" w:lineRule="auto"/>
        <w:jc w:val="both"/>
        <w:rPr>
          <w:rFonts w:ascii="Times New Roman" w:eastAsia="Calibri" w:hAnsi="Times New Roman"/>
          <w:b/>
          <w:sz w:val="24"/>
          <w:szCs w:val="24"/>
          <w:lang w:val="bg-BG"/>
        </w:rPr>
      </w:pPr>
      <w:r w:rsidRPr="00A91B3D">
        <w:rPr>
          <w:rFonts w:ascii="Times New Roman" w:eastAsia="Calibri" w:hAnsi="Times New Roman"/>
          <w:b/>
          <w:sz w:val="24"/>
          <w:szCs w:val="24"/>
        </w:rPr>
        <w:t xml:space="preserve">ВЪЗЛОЖИТЕЛ:                                               </w:t>
      </w:r>
      <w:r w:rsidRPr="00A91B3D">
        <w:rPr>
          <w:rFonts w:ascii="Times New Roman" w:eastAsia="Calibri" w:hAnsi="Times New Roman"/>
          <w:b/>
          <w:sz w:val="24"/>
          <w:szCs w:val="24"/>
          <w:lang w:val="bg-BG"/>
        </w:rPr>
        <w:t xml:space="preserve">          </w:t>
      </w:r>
      <w:r w:rsidRPr="00A91B3D">
        <w:rPr>
          <w:rFonts w:ascii="Times New Roman" w:eastAsia="Calibri" w:hAnsi="Times New Roman"/>
          <w:b/>
          <w:sz w:val="24"/>
          <w:szCs w:val="24"/>
        </w:rPr>
        <w:t xml:space="preserve"> ИЗПЪЛНИТЕЛ:</w:t>
      </w:r>
    </w:p>
    <w:p w:rsidR="00A91B3D" w:rsidRPr="00A91B3D" w:rsidRDefault="00A91B3D" w:rsidP="00A91B3D">
      <w:pPr>
        <w:spacing w:after="0" w:line="240" w:lineRule="auto"/>
        <w:jc w:val="both"/>
        <w:rPr>
          <w:rFonts w:ascii="Times New Roman" w:eastAsia="Calibri" w:hAnsi="Times New Roman"/>
          <w:b/>
          <w:sz w:val="24"/>
          <w:szCs w:val="24"/>
        </w:rPr>
      </w:pPr>
    </w:p>
    <w:p w:rsidR="00A91B3D" w:rsidRPr="00A91B3D" w:rsidRDefault="00A91B3D" w:rsidP="00A91B3D">
      <w:pPr>
        <w:numPr>
          <w:ilvl w:val="0"/>
          <w:numId w:val="1"/>
        </w:numPr>
        <w:tabs>
          <w:tab w:val="left" w:pos="284"/>
        </w:tabs>
        <w:spacing w:after="0" w:line="240" w:lineRule="auto"/>
        <w:jc w:val="both"/>
        <w:rPr>
          <w:rFonts w:ascii="Times New Roman" w:eastAsia="Calibri" w:hAnsi="Times New Roman"/>
          <w:b/>
          <w:sz w:val="24"/>
          <w:szCs w:val="24"/>
        </w:rPr>
      </w:pPr>
      <w:r w:rsidRPr="00A91B3D">
        <w:rPr>
          <w:rFonts w:ascii="Times New Roman" w:eastAsia="Calibri" w:hAnsi="Times New Roman"/>
          <w:b/>
          <w:sz w:val="24"/>
          <w:szCs w:val="24"/>
        </w:rPr>
        <w:sym w:font="Wingdings" w:char="F03F"/>
      </w:r>
      <w:r w:rsidRPr="00A91B3D">
        <w:rPr>
          <w:rFonts w:ascii="Times New Roman" w:eastAsia="Calibri" w:hAnsi="Times New Roman"/>
          <w:b/>
          <w:sz w:val="24"/>
          <w:szCs w:val="24"/>
        </w:rPr>
        <w:t>_______</w:t>
      </w:r>
      <w:r w:rsidR="00644BB2">
        <w:rPr>
          <w:rFonts w:ascii="Times New Roman" w:eastAsia="Calibri" w:hAnsi="Times New Roman"/>
          <w:b/>
          <w:sz w:val="24"/>
          <w:szCs w:val="24"/>
          <w:lang w:val="bg-BG"/>
        </w:rPr>
        <w:t>(п)</w:t>
      </w:r>
      <w:r w:rsidRPr="00A91B3D">
        <w:rPr>
          <w:rFonts w:ascii="Times New Roman" w:eastAsia="Calibri" w:hAnsi="Times New Roman"/>
          <w:b/>
          <w:sz w:val="24"/>
          <w:szCs w:val="24"/>
        </w:rPr>
        <w:t xml:space="preserve">________                                         </w:t>
      </w:r>
      <w:r w:rsidRPr="00A91B3D">
        <w:rPr>
          <w:rFonts w:ascii="Times New Roman" w:eastAsia="Calibri" w:hAnsi="Times New Roman"/>
          <w:b/>
          <w:sz w:val="24"/>
          <w:szCs w:val="24"/>
          <w:lang w:val="bg-BG"/>
        </w:rPr>
        <w:t xml:space="preserve">         </w:t>
      </w:r>
      <w:r w:rsidRPr="00A91B3D">
        <w:rPr>
          <w:rFonts w:ascii="Times New Roman" w:eastAsia="Calibri" w:hAnsi="Times New Roman"/>
          <w:b/>
          <w:sz w:val="24"/>
          <w:szCs w:val="24"/>
        </w:rPr>
        <w:sym w:font="Wingdings" w:char="F03F"/>
      </w:r>
      <w:r w:rsidRPr="00A91B3D">
        <w:rPr>
          <w:rFonts w:ascii="Times New Roman" w:eastAsia="Calibri" w:hAnsi="Times New Roman"/>
          <w:b/>
          <w:sz w:val="24"/>
          <w:szCs w:val="24"/>
        </w:rPr>
        <w:t>_________</w:t>
      </w:r>
      <w:r w:rsidR="00644BB2">
        <w:rPr>
          <w:rFonts w:ascii="Times New Roman" w:eastAsia="Calibri" w:hAnsi="Times New Roman"/>
          <w:b/>
          <w:sz w:val="24"/>
          <w:szCs w:val="24"/>
          <w:lang w:val="bg-BG"/>
        </w:rPr>
        <w:t>(п)</w:t>
      </w:r>
      <w:r w:rsidRPr="00A91B3D">
        <w:rPr>
          <w:rFonts w:ascii="Times New Roman" w:eastAsia="Calibri" w:hAnsi="Times New Roman"/>
          <w:b/>
          <w:sz w:val="24"/>
          <w:szCs w:val="24"/>
        </w:rPr>
        <w:t>__________</w:t>
      </w:r>
    </w:p>
    <w:p w:rsidR="00A91B3D" w:rsidRPr="00A91B3D" w:rsidRDefault="00A91B3D" w:rsidP="00A91B3D">
      <w:pPr>
        <w:spacing w:after="0" w:line="240" w:lineRule="auto"/>
        <w:jc w:val="both"/>
        <w:rPr>
          <w:rFonts w:ascii="Times New Roman" w:eastAsia="Calibri" w:hAnsi="Times New Roman"/>
          <w:sz w:val="24"/>
          <w:szCs w:val="24"/>
        </w:rPr>
      </w:pPr>
      <w:proofErr w:type="spellStart"/>
      <w:proofErr w:type="gramStart"/>
      <w:r w:rsidRPr="00A91B3D">
        <w:rPr>
          <w:rFonts w:ascii="Times New Roman" w:eastAsia="Calibri" w:hAnsi="Times New Roman"/>
          <w:sz w:val="24"/>
          <w:szCs w:val="24"/>
        </w:rPr>
        <w:t>инж</w:t>
      </w:r>
      <w:proofErr w:type="spellEnd"/>
      <w:proofErr w:type="gramEnd"/>
      <w:r w:rsidRPr="00A91B3D">
        <w:rPr>
          <w:rFonts w:ascii="Times New Roman" w:eastAsia="Calibri" w:hAnsi="Times New Roman"/>
          <w:sz w:val="24"/>
          <w:szCs w:val="24"/>
        </w:rPr>
        <w:t xml:space="preserve">. </w:t>
      </w:r>
      <w:proofErr w:type="spellStart"/>
      <w:r w:rsidRPr="00A91B3D">
        <w:rPr>
          <w:rFonts w:ascii="Times New Roman" w:eastAsia="Calibri" w:hAnsi="Times New Roman"/>
          <w:sz w:val="24"/>
          <w:szCs w:val="24"/>
        </w:rPr>
        <w:t>Галин</w:t>
      </w:r>
      <w:proofErr w:type="spellEnd"/>
      <w:r w:rsidRPr="00A91B3D">
        <w:rPr>
          <w:rFonts w:ascii="Times New Roman" w:eastAsia="Calibri" w:hAnsi="Times New Roman"/>
          <w:sz w:val="24"/>
          <w:szCs w:val="24"/>
        </w:rPr>
        <w:t xml:space="preserve"> </w:t>
      </w:r>
      <w:proofErr w:type="spellStart"/>
      <w:r w:rsidRPr="00A91B3D">
        <w:rPr>
          <w:rFonts w:ascii="Times New Roman" w:eastAsia="Calibri" w:hAnsi="Times New Roman"/>
          <w:sz w:val="24"/>
          <w:szCs w:val="24"/>
        </w:rPr>
        <w:t>Гакев</w:t>
      </w:r>
      <w:proofErr w:type="spellEnd"/>
      <w:r w:rsidRPr="00A91B3D">
        <w:rPr>
          <w:rFonts w:ascii="Times New Roman" w:eastAsia="Calibri" w:hAnsi="Times New Roman"/>
          <w:sz w:val="24"/>
          <w:szCs w:val="24"/>
        </w:rPr>
        <w:t xml:space="preserve"> -                                                  </w:t>
      </w:r>
      <w:r w:rsidRPr="00A91B3D">
        <w:rPr>
          <w:rFonts w:ascii="Times New Roman" w:eastAsia="Calibri" w:hAnsi="Times New Roman"/>
          <w:sz w:val="24"/>
          <w:szCs w:val="24"/>
          <w:lang w:val="bg-BG"/>
        </w:rPr>
        <w:t xml:space="preserve">       </w:t>
      </w:r>
      <w:r w:rsidRPr="00A91B3D">
        <w:rPr>
          <w:rFonts w:ascii="Times New Roman" w:eastAsia="Calibri" w:hAnsi="Times New Roman"/>
          <w:sz w:val="24"/>
          <w:szCs w:val="24"/>
        </w:rPr>
        <w:t xml:space="preserve"> </w:t>
      </w:r>
      <w:r w:rsidR="00954031" w:rsidRPr="008E40CC">
        <w:rPr>
          <w:rFonts w:ascii="Times New Roman" w:eastAsia="Calibri" w:hAnsi="Times New Roman"/>
          <w:sz w:val="24"/>
          <w:szCs w:val="24"/>
          <w:lang w:val="bg-BG"/>
        </w:rPr>
        <w:t>Димитър Стоянов Гърков</w:t>
      </w:r>
      <w:r w:rsidR="00954031" w:rsidRPr="00A91B3D">
        <w:rPr>
          <w:rFonts w:ascii="Times New Roman" w:eastAsia="Calibri" w:hAnsi="Times New Roman"/>
          <w:sz w:val="24"/>
          <w:szCs w:val="24"/>
        </w:rPr>
        <w:t xml:space="preserve"> </w:t>
      </w:r>
      <w:r w:rsidRPr="00A91B3D">
        <w:rPr>
          <w:rFonts w:ascii="Times New Roman" w:eastAsia="Calibri" w:hAnsi="Times New Roman"/>
          <w:sz w:val="24"/>
          <w:szCs w:val="24"/>
        </w:rPr>
        <w:t xml:space="preserve">   </w:t>
      </w:r>
    </w:p>
    <w:p w:rsidR="00A91B3D" w:rsidRPr="00954031" w:rsidRDefault="00A91B3D" w:rsidP="00A91B3D">
      <w:pPr>
        <w:spacing w:after="0" w:line="240" w:lineRule="auto"/>
        <w:jc w:val="both"/>
        <w:rPr>
          <w:rFonts w:ascii="Times New Roman" w:eastAsia="Calibri" w:hAnsi="Times New Roman"/>
          <w:sz w:val="24"/>
          <w:szCs w:val="24"/>
          <w:lang w:val="bg-BG"/>
        </w:rPr>
      </w:pPr>
      <w:proofErr w:type="spellStart"/>
      <w:r w:rsidRPr="00A91B3D">
        <w:rPr>
          <w:rFonts w:ascii="Times New Roman" w:eastAsia="Calibri" w:hAnsi="Times New Roman"/>
          <w:sz w:val="24"/>
          <w:szCs w:val="24"/>
        </w:rPr>
        <w:t>Директор</w:t>
      </w:r>
      <w:proofErr w:type="spellEnd"/>
      <w:r w:rsidRPr="00A91B3D">
        <w:rPr>
          <w:rFonts w:ascii="Times New Roman" w:eastAsia="Calibri" w:hAnsi="Times New Roman"/>
          <w:sz w:val="24"/>
          <w:szCs w:val="24"/>
        </w:rPr>
        <w:t xml:space="preserve"> </w:t>
      </w:r>
      <w:proofErr w:type="spellStart"/>
      <w:r w:rsidRPr="00A91B3D">
        <w:rPr>
          <w:rFonts w:ascii="Times New Roman" w:eastAsia="Calibri" w:hAnsi="Times New Roman"/>
          <w:sz w:val="24"/>
          <w:szCs w:val="24"/>
        </w:rPr>
        <w:t>на</w:t>
      </w:r>
      <w:proofErr w:type="spellEnd"/>
      <w:r w:rsidRPr="00A91B3D">
        <w:rPr>
          <w:rFonts w:ascii="Times New Roman" w:eastAsia="Calibri" w:hAnsi="Times New Roman"/>
          <w:sz w:val="24"/>
          <w:szCs w:val="24"/>
        </w:rPr>
        <w:t xml:space="preserve"> ТП „ДГС Н</w:t>
      </w:r>
      <w:proofErr w:type="spellStart"/>
      <w:r w:rsidRPr="00A91B3D">
        <w:rPr>
          <w:rFonts w:ascii="Times New Roman" w:eastAsia="Calibri" w:hAnsi="Times New Roman"/>
          <w:sz w:val="24"/>
          <w:szCs w:val="24"/>
          <w:lang w:val="bg-BG"/>
        </w:rPr>
        <w:t>ово</w:t>
      </w:r>
      <w:proofErr w:type="spellEnd"/>
      <w:r w:rsidRPr="00A91B3D">
        <w:rPr>
          <w:rFonts w:ascii="Times New Roman" w:eastAsia="Calibri" w:hAnsi="Times New Roman"/>
          <w:sz w:val="24"/>
          <w:szCs w:val="24"/>
          <w:lang w:val="bg-BG"/>
        </w:rPr>
        <w:t xml:space="preserve"> </w:t>
      </w:r>
      <w:r w:rsidRPr="00A91B3D">
        <w:rPr>
          <w:rFonts w:ascii="Times New Roman" w:eastAsia="Calibri" w:hAnsi="Times New Roman"/>
          <w:sz w:val="24"/>
          <w:szCs w:val="24"/>
        </w:rPr>
        <w:t>П</w:t>
      </w:r>
      <w:proofErr w:type="spellStart"/>
      <w:r w:rsidRPr="00A91B3D">
        <w:rPr>
          <w:rFonts w:ascii="Times New Roman" w:eastAsia="Calibri" w:hAnsi="Times New Roman"/>
          <w:sz w:val="24"/>
          <w:szCs w:val="24"/>
          <w:lang w:val="bg-BG"/>
        </w:rPr>
        <w:t>аничаре</w:t>
      </w:r>
      <w:r w:rsidRPr="00A91B3D">
        <w:rPr>
          <w:rFonts w:ascii="Times New Roman" w:eastAsia="Calibri" w:hAnsi="Times New Roman"/>
          <w:sz w:val="24"/>
          <w:szCs w:val="24"/>
        </w:rPr>
        <w:t>во</w:t>
      </w:r>
      <w:proofErr w:type="spellEnd"/>
      <w:r w:rsidRPr="00A91B3D">
        <w:rPr>
          <w:rFonts w:ascii="Times New Roman" w:eastAsia="Calibri" w:hAnsi="Times New Roman"/>
          <w:sz w:val="24"/>
          <w:szCs w:val="24"/>
        </w:rPr>
        <w:t xml:space="preserve">“                  </w:t>
      </w:r>
      <w:r w:rsidR="00954031">
        <w:rPr>
          <w:rFonts w:ascii="Times New Roman" w:eastAsia="Calibri" w:hAnsi="Times New Roman"/>
          <w:sz w:val="24"/>
          <w:szCs w:val="24"/>
          <w:lang w:val="bg-BG"/>
        </w:rPr>
        <w:t xml:space="preserve">      </w:t>
      </w:r>
      <w:r w:rsidRPr="00A91B3D">
        <w:rPr>
          <w:rFonts w:ascii="Times New Roman" w:eastAsia="Calibri" w:hAnsi="Times New Roman"/>
          <w:sz w:val="24"/>
          <w:szCs w:val="24"/>
        </w:rPr>
        <w:t xml:space="preserve">  </w:t>
      </w:r>
      <w:r w:rsidR="00954031">
        <w:rPr>
          <w:rFonts w:ascii="Times New Roman" w:eastAsia="Calibri" w:hAnsi="Times New Roman"/>
          <w:sz w:val="24"/>
          <w:szCs w:val="24"/>
          <w:lang w:val="bg-BG"/>
        </w:rPr>
        <w:t>ЕТ “Димитър Гърков“</w:t>
      </w:r>
    </w:p>
    <w:p w:rsidR="00A91B3D" w:rsidRPr="00A91B3D" w:rsidRDefault="00A91B3D" w:rsidP="00A91B3D">
      <w:pPr>
        <w:spacing w:after="0" w:line="240" w:lineRule="auto"/>
        <w:jc w:val="both"/>
        <w:rPr>
          <w:rFonts w:ascii="Times New Roman" w:eastAsia="Calibri" w:hAnsi="Times New Roman"/>
          <w:sz w:val="24"/>
          <w:szCs w:val="24"/>
          <w:lang w:val="bg-BG"/>
        </w:rPr>
      </w:pPr>
    </w:p>
    <w:p w:rsidR="00A91B3D" w:rsidRPr="00A91B3D" w:rsidRDefault="00A91B3D" w:rsidP="00A91B3D">
      <w:pPr>
        <w:spacing w:after="0" w:line="240" w:lineRule="auto"/>
        <w:jc w:val="both"/>
        <w:rPr>
          <w:rFonts w:ascii="Times New Roman" w:eastAsia="Calibri" w:hAnsi="Times New Roman"/>
          <w:sz w:val="24"/>
          <w:szCs w:val="24"/>
        </w:rPr>
      </w:pPr>
    </w:p>
    <w:p w:rsidR="00A91B3D" w:rsidRPr="00A91B3D" w:rsidRDefault="00A91B3D" w:rsidP="00A91B3D">
      <w:pPr>
        <w:numPr>
          <w:ilvl w:val="0"/>
          <w:numId w:val="1"/>
        </w:numPr>
        <w:tabs>
          <w:tab w:val="left" w:pos="284"/>
        </w:tabs>
        <w:spacing w:after="0" w:line="240" w:lineRule="auto"/>
        <w:jc w:val="both"/>
        <w:rPr>
          <w:rFonts w:ascii="Times New Roman" w:eastAsia="Calibri" w:hAnsi="Times New Roman"/>
          <w:sz w:val="24"/>
          <w:szCs w:val="24"/>
        </w:rPr>
      </w:pPr>
      <w:r w:rsidRPr="00A91B3D">
        <w:rPr>
          <w:rFonts w:ascii="Times New Roman" w:eastAsia="Calibri" w:hAnsi="Times New Roman"/>
          <w:sz w:val="24"/>
          <w:szCs w:val="24"/>
        </w:rPr>
        <w:sym w:font="Wingdings" w:char="F03F"/>
      </w:r>
      <w:r w:rsidRPr="00A91B3D">
        <w:rPr>
          <w:rFonts w:ascii="Times New Roman" w:eastAsia="Calibri" w:hAnsi="Times New Roman"/>
          <w:sz w:val="24"/>
          <w:szCs w:val="24"/>
        </w:rPr>
        <w:t>_______</w:t>
      </w:r>
      <w:r w:rsidR="00644BB2">
        <w:rPr>
          <w:rFonts w:ascii="Times New Roman" w:eastAsia="Calibri" w:hAnsi="Times New Roman"/>
          <w:sz w:val="24"/>
          <w:szCs w:val="24"/>
          <w:lang w:val="bg-BG"/>
        </w:rPr>
        <w:t>(п)</w:t>
      </w:r>
      <w:r w:rsidRPr="00A91B3D">
        <w:rPr>
          <w:rFonts w:ascii="Times New Roman" w:eastAsia="Calibri" w:hAnsi="Times New Roman"/>
          <w:sz w:val="24"/>
          <w:szCs w:val="24"/>
        </w:rPr>
        <w:t>________</w:t>
      </w:r>
    </w:p>
    <w:p w:rsidR="00A91B3D" w:rsidRPr="00A91B3D" w:rsidRDefault="00A91B3D" w:rsidP="00A91B3D">
      <w:pPr>
        <w:spacing w:after="0" w:line="240" w:lineRule="auto"/>
        <w:jc w:val="both"/>
        <w:rPr>
          <w:rFonts w:ascii="Times New Roman" w:eastAsia="Calibri" w:hAnsi="Times New Roman"/>
          <w:sz w:val="24"/>
          <w:szCs w:val="24"/>
          <w:lang w:val="bg-BG"/>
        </w:rPr>
      </w:pPr>
      <w:r w:rsidRPr="00A91B3D">
        <w:rPr>
          <w:rFonts w:ascii="Times New Roman" w:eastAsia="Calibri" w:hAnsi="Times New Roman"/>
          <w:sz w:val="24"/>
          <w:szCs w:val="24"/>
          <w:lang w:val="bg-BG"/>
        </w:rPr>
        <w:t xml:space="preserve">Таня </w:t>
      </w:r>
      <w:proofErr w:type="spellStart"/>
      <w:r w:rsidRPr="00A91B3D">
        <w:rPr>
          <w:rFonts w:ascii="Times New Roman" w:eastAsia="Calibri" w:hAnsi="Times New Roman"/>
          <w:sz w:val="24"/>
          <w:szCs w:val="24"/>
          <w:lang w:val="bg-BG"/>
        </w:rPr>
        <w:t>Янгьозова</w:t>
      </w:r>
      <w:proofErr w:type="spellEnd"/>
      <w:r w:rsidRPr="00A91B3D">
        <w:rPr>
          <w:rFonts w:ascii="Times New Roman" w:eastAsia="Calibri" w:hAnsi="Times New Roman"/>
          <w:sz w:val="24"/>
          <w:szCs w:val="24"/>
        </w:rPr>
        <w:t xml:space="preserve"> </w:t>
      </w:r>
      <w:r w:rsidRPr="00A91B3D">
        <w:rPr>
          <w:rFonts w:ascii="Times New Roman" w:eastAsia="Calibri" w:hAnsi="Times New Roman"/>
          <w:sz w:val="24"/>
          <w:szCs w:val="24"/>
          <w:lang w:val="bg-BG"/>
        </w:rPr>
        <w:t>- г</w:t>
      </w:r>
      <w:r w:rsidRPr="00A91B3D">
        <w:rPr>
          <w:rFonts w:ascii="Times New Roman" w:eastAsia="Calibri" w:hAnsi="Times New Roman"/>
          <w:sz w:val="24"/>
          <w:szCs w:val="24"/>
        </w:rPr>
        <w:t xml:space="preserve">л. </w:t>
      </w:r>
      <w:proofErr w:type="spellStart"/>
      <w:proofErr w:type="gramStart"/>
      <w:r w:rsidRPr="00A91B3D">
        <w:rPr>
          <w:rFonts w:ascii="Times New Roman" w:eastAsia="Calibri" w:hAnsi="Times New Roman"/>
          <w:sz w:val="24"/>
          <w:szCs w:val="24"/>
        </w:rPr>
        <w:t>счетоводител</w:t>
      </w:r>
      <w:proofErr w:type="spellEnd"/>
      <w:proofErr w:type="gramEnd"/>
      <w:r w:rsidRPr="00A91B3D">
        <w:rPr>
          <w:rFonts w:ascii="Times New Roman" w:eastAsia="Calibri" w:hAnsi="Times New Roman"/>
          <w:sz w:val="24"/>
          <w:szCs w:val="24"/>
        </w:rPr>
        <w:t xml:space="preserve"> </w:t>
      </w:r>
    </w:p>
    <w:p w:rsidR="00A91B3D" w:rsidRPr="00A91B3D" w:rsidRDefault="00A91B3D" w:rsidP="00A91B3D">
      <w:pPr>
        <w:spacing w:after="0" w:line="240" w:lineRule="auto"/>
        <w:jc w:val="both"/>
        <w:rPr>
          <w:rFonts w:ascii="Times New Roman" w:eastAsia="Calibri" w:hAnsi="Times New Roman"/>
          <w:sz w:val="24"/>
          <w:szCs w:val="24"/>
          <w:lang w:val="bg-BG"/>
        </w:rPr>
      </w:pPr>
    </w:p>
    <w:p w:rsidR="00A91B3D" w:rsidRPr="00A91B3D" w:rsidRDefault="00A91B3D" w:rsidP="00A91B3D">
      <w:pPr>
        <w:spacing w:after="0" w:line="240" w:lineRule="auto"/>
        <w:jc w:val="both"/>
        <w:rPr>
          <w:rFonts w:ascii="Times New Roman" w:eastAsia="Calibri" w:hAnsi="Times New Roman"/>
          <w:sz w:val="24"/>
          <w:szCs w:val="24"/>
          <w:lang w:val="bg-BG"/>
        </w:rPr>
      </w:pPr>
    </w:p>
    <w:p w:rsidR="00A91B3D" w:rsidRPr="00A91B3D" w:rsidRDefault="00A91B3D" w:rsidP="00A91B3D">
      <w:pPr>
        <w:spacing w:after="0" w:line="240" w:lineRule="auto"/>
        <w:jc w:val="both"/>
        <w:rPr>
          <w:rFonts w:ascii="Times New Roman" w:eastAsia="Calibri" w:hAnsi="Times New Roman"/>
          <w:sz w:val="24"/>
          <w:szCs w:val="24"/>
          <w:lang w:val="bg-BG"/>
        </w:rPr>
      </w:pPr>
      <w:r w:rsidRPr="00A91B3D">
        <w:rPr>
          <w:rFonts w:ascii="Times New Roman" w:eastAsia="Calibri" w:hAnsi="Times New Roman"/>
          <w:sz w:val="24"/>
          <w:szCs w:val="24"/>
          <w:lang w:val="bg-BG"/>
        </w:rPr>
        <w:t>Съгласувал:</w:t>
      </w:r>
    </w:p>
    <w:p w:rsidR="00A91B3D" w:rsidRPr="00A91B3D" w:rsidRDefault="00A91B3D" w:rsidP="00A91B3D">
      <w:pPr>
        <w:tabs>
          <w:tab w:val="left" w:pos="284"/>
        </w:tabs>
        <w:spacing w:after="0" w:line="240" w:lineRule="auto"/>
        <w:jc w:val="both"/>
        <w:rPr>
          <w:rFonts w:ascii="Times New Roman" w:eastAsia="Calibri" w:hAnsi="Times New Roman"/>
          <w:sz w:val="24"/>
          <w:szCs w:val="24"/>
        </w:rPr>
      </w:pPr>
      <w:r w:rsidRPr="00A91B3D">
        <w:rPr>
          <w:rFonts w:ascii="Times New Roman" w:eastAsia="Calibri" w:hAnsi="Times New Roman"/>
          <w:sz w:val="24"/>
          <w:szCs w:val="24"/>
          <w:lang w:val="bg-BG"/>
        </w:rPr>
        <w:t>3.</w:t>
      </w:r>
      <w:r w:rsidRPr="00A91B3D">
        <w:rPr>
          <w:rFonts w:ascii="Times New Roman" w:eastAsia="Calibri" w:hAnsi="Times New Roman"/>
          <w:sz w:val="24"/>
          <w:szCs w:val="24"/>
        </w:rPr>
        <w:sym w:font="Wingdings" w:char="F03F"/>
      </w:r>
      <w:r w:rsidRPr="00A91B3D">
        <w:rPr>
          <w:rFonts w:ascii="Times New Roman" w:eastAsia="Calibri" w:hAnsi="Times New Roman"/>
          <w:sz w:val="24"/>
          <w:szCs w:val="24"/>
        </w:rPr>
        <w:t>_________</w:t>
      </w:r>
      <w:r w:rsidR="00644BB2">
        <w:rPr>
          <w:rFonts w:ascii="Times New Roman" w:eastAsia="Calibri" w:hAnsi="Times New Roman"/>
          <w:sz w:val="24"/>
          <w:szCs w:val="24"/>
          <w:lang w:val="bg-BG"/>
        </w:rPr>
        <w:t>(п)</w:t>
      </w:r>
      <w:r w:rsidRPr="00A91B3D">
        <w:rPr>
          <w:rFonts w:ascii="Times New Roman" w:eastAsia="Calibri" w:hAnsi="Times New Roman"/>
          <w:sz w:val="24"/>
          <w:szCs w:val="24"/>
        </w:rPr>
        <w:t>______</w:t>
      </w:r>
    </w:p>
    <w:p w:rsidR="00A91B3D" w:rsidRPr="00A91B3D" w:rsidRDefault="00A91B3D" w:rsidP="00A91B3D">
      <w:pPr>
        <w:spacing w:after="0" w:line="240" w:lineRule="auto"/>
        <w:jc w:val="both"/>
        <w:rPr>
          <w:rFonts w:ascii="Times New Roman" w:eastAsia="Calibri" w:hAnsi="Times New Roman"/>
          <w:sz w:val="24"/>
          <w:szCs w:val="24"/>
          <w:lang w:val="bg-BG"/>
        </w:rPr>
      </w:pPr>
      <w:r w:rsidRPr="00A91B3D">
        <w:rPr>
          <w:rFonts w:ascii="Times New Roman" w:eastAsia="Calibri" w:hAnsi="Times New Roman"/>
          <w:sz w:val="24"/>
          <w:szCs w:val="24"/>
          <w:lang w:val="bg-BG"/>
        </w:rPr>
        <w:t xml:space="preserve">инж.Деян Аладжов- зам. директор </w:t>
      </w:r>
    </w:p>
    <w:p w:rsidR="00A91B3D" w:rsidRPr="00A91B3D" w:rsidRDefault="00A91B3D" w:rsidP="00A91B3D">
      <w:pPr>
        <w:spacing w:after="0" w:line="240" w:lineRule="auto"/>
        <w:jc w:val="both"/>
        <w:rPr>
          <w:rFonts w:ascii="Times New Roman" w:eastAsia="Calibri" w:hAnsi="Times New Roman"/>
          <w:sz w:val="24"/>
          <w:szCs w:val="24"/>
          <w:lang w:val="bg-BG"/>
        </w:rPr>
      </w:pPr>
    </w:p>
    <w:p w:rsidR="00A91B3D" w:rsidRPr="00A91B3D" w:rsidRDefault="00A91B3D" w:rsidP="00A91B3D">
      <w:pPr>
        <w:spacing w:after="0" w:line="240" w:lineRule="auto"/>
        <w:jc w:val="both"/>
        <w:rPr>
          <w:rFonts w:ascii="Times New Roman" w:eastAsia="Calibri" w:hAnsi="Times New Roman"/>
          <w:sz w:val="24"/>
          <w:szCs w:val="24"/>
          <w:lang w:val="bg-BG"/>
        </w:rPr>
      </w:pPr>
      <w:r w:rsidRPr="00A91B3D">
        <w:rPr>
          <w:rFonts w:ascii="Times New Roman" w:eastAsia="Calibri" w:hAnsi="Times New Roman"/>
          <w:sz w:val="24"/>
          <w:szCs w:val="24"/>
          <w:lang w:val="bg-BG"/>
        </w:rPr>
        <w:t>Изготвил:</w:t>
      </w:r>
    </w:p>
    <w:p w:rsidR="00A91B3D" w:rsidRPr="00A91B3D" w:rsidRDefault="00A91B3D" w:rsidP="00A91B3D">
      <w:pPr>
        <w:tabs>
          <w:tab w:val="left" w:pos="284"/>
        </w:tabs>
        <w:spacing w:after="0" w:line="240" w:lineRule="auto"/>
        <w:jc w:val="both"/>
        <w:rPr>
          <w:rFonts w:ascii="Times New Roman" w:eastAsia="Calibri" w:hAnsi="Times New Roman"/>
          <w:sz w:val="24"/>
          <w:szCs w:val="24"/>
          <w:lang w:val="bg-BG"/>
        </w:rPr>
      </w:pPr>
      <w:r w:rsidRPr="00A91B3D">
        <w:rPr>
          <w:rFonts w:ascii="Times New Roman" w:eastAsia="Calibri" w:hAnsi="Times New Roman"/>
          <w:sz w:val="24"/>
          <w:szCs w:val="24"/>
          <w:lang w:val="bg-BG"/>
        </w:rPr>
        <w:t>4.</w:t>
      </w:r>
      <w:r w:rsidRPr="00A91B3D">
        <w:rPr>
          <w:rFonts w:ascii="Times New Roman" w:eastAsia="Calibri" w:hAnsi="Times New Roman"/>
          <w:sz w:val="24"/>
          <w:szCs w:val="24"/>
        </w:rPr>
        <w:sym w:font="Wingdings" w:char="F03F"/>
      </w:r>
      <w:r w:rsidRPr="00A91B3D">
        <w:rPr>
          <w:rFonts w:ascii="Times New Roman" w:eastAsia="Calibri" w:hAnsi="Times New Roman"/>
          <w:sz w:val="24"/>
          <w:szCs w:val="24"/>
        </w:rPr>
        <w:t>_________</w:t>
      </w:r>
      <w:r w:rsidR="00644BB2">
        <w:rPr>
          <w:rFonts w:ascii="Times New Roman" w:eastAsia="Calibri" w:hAnsi="Times New Roman"/>
          <w:sz w:val="24"/>
          <w:szCs w:val="24"/>
          <w:lang w:val="bg-BG"/>
        </w:rPr>
        <w:t>(п)</w:t>
      </w:r>
      <w:bookmarkStart w:id="0" w:name="_GoBack"/>
      <w:bookmarkEnd w:id="0"/>
      <w:r w:rsidRPr="00A91B3D">
        <w:rPr>
          <w:rFonts w:ascii="Times New Roman" w:eastAsia="Calibri" w:hAnsi="Times New Roman"/>
          <w:sz w:val="24"/>
          <w:szCs w:val="24"/>
        </w:rPr>
        <w:t>______</w:t>
      </w:r>
    </w:p>
    <w:p w:rsidR="00A91B3D" w:rsidRPr="00A91B3D" w:rsidRDefault="00A91B3D" w:rsidP="00A91B3D">
      <w:pPr>
        <w:tabs>
          <w:tab w:val="left" w:pos="284"/>
        </w:tabs>
        <w:spacing w:after="0" w:line="240" w:lineRule="auto"/>
        <w:jc w:val="both"/>
        <w:rPr>
          <w:rFonts w:ascii="Times New Roman" w:eastAsia="Calibri" w:hAnsi="Times New Roman"/>
          <w:sz w:val="24"/>
          <w:szCs w:val="24"/>
          <w:lang w:val="bg-BG"/>
        </w:rPr>
      </w:pPr>
      <w:r w:rsidRPr="00A91B3D">
        <w:rPr>
          <w:rFonts w:ascii="Times New Roman" w:eastAsia="Calibri" w:hAnsi="Times New Roman"/>
          <w:sz w:val="24"/>
          <w:szCs w:val="24"/>
          <w:lang w:val="bg-BG"/>
        </w:rPr>
        <w:t>Наталия Едрева- юрисконсулт</w:t>
      </w:r>
    </w:p>
    <w:p w:rsidR="0012159F" w:rsidRDefault="0012159F" w:rsidP="0012159F">
      <w:pPr>
        <w:spacing w:after="0" w:line="240" w:lineRule="auto"/>
        <w:jc w:val="both"/>
        <w:rPr>
          <w:rFonts w:ascii="Times New Roman" w:hAnsi="Times New Roman"/>
          <w:b/>
          <w:lang w:val="bg-BG"/>
        </w:rPr>
      </w:pPr>
    </w:p>
    <w:p w:rsidR="00DE65C6" w:rsidRDefault="00DE65C6"/>
    <w:sectPr w:rsidR="00DE65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735D9"/>
    <w:multiLevelType w:val="hybridMultilevel"/>
    <w:tmpl w:val="E6F87A64"/>
    <w:lvl w:ilvl="0" w:tplc="0402000F">
      <w:start w:val="1"/>
      <w:numFmt w:val="decimal"/>
      <w:lvlText w:val="%1."/>
      <w:lvlJc w:val="left"/>
      <w:pPr>
        <w:ind w:left="360" w:hanging="360"/>
      </w:pPr>
    </w:lvl>
    <w:lvl w:ilvl="1" w:tplc="04020019">
      <w:start w:val="1"/>
      <w:numFmt w:val="lowerLetter"/>
      <w:lvlText w:val="%2."/>
      <w:lvlJc w:val="left"/>
      <w:pPr>
        <w:ind w:left="1080" w:hanging="360"/>
      </w:pPr>
      <w:rPr>
        <w:rFonts w:cs="Times New Roman"/>
      </w:rPr>
    </w:lvl>
    <w:lvl w:ilvl="2" w:tplc="0402001B">
      <w:start w:val="1"/>
      <w:numFmt w:val="lowerRoman"/>
      <w:lvlText w:val="%3."/>
      <w:lvlJc w:val="right"/>
      <w:pPr>
        <w:ind w:left="1800" w:hanging="180"/>
      </w:pPr>
      <w:rPr>
        <w:rFonts w:cs="Times New Roman"/>
      </w:rPr>
    </w:lvl>
    <w:lvl w:ilvl="3" w:tplc="0402000F">
      <w:start w:val="1"/>
      <w:numFmt w:val="decimal"/>
      <w:lvlText w:val="%4."/>
      <w:lvlJc w:val="left"/>
      <w:pPr>
        <w:ind w:left="2520" w:hanging="360"/>
      </w:pPr>
      <w:rPr>
        <w:rFonts w:cs="Times New Roman"/>
      </w:rPr>
    </w:lvl>
    <w:lvl w:ilvl="4" w:tplc="04020019">
      <w:start w:val="1"/>
      <w:numFmt w:val="lowerLetter"/>
      <w:lvlText w:val="%5."/>
      <w:lvlJc w:val="left"/>
      <w:pPr>
        <w:ind w:left="3240" w:hanging="360"/>
      </w:pPr>
      <w:rPr>
        <w:rFonts w:cs="Times New Roman"/>
      </w:rPr>
    </w:lvl>
    <w:lvl w:ilvl="5" w:tplc="0402001B">
      <w:start w:val="1"/>
      <w:numFmt w:val="lowerRoman"/>
      <w:lvlText w:val="%6."/>
      <w:lvlJc w:val="right"/>
      <w:pPr>
        <w:ind w:left="3960" w:hanging="180"/>
      </w:pPr>
      <w:rPr>
        <w:rFonts w:cs="Times New Roman"/>
      </w:rPr>
    </w:lvl>
    <w:lvl w:ilvl="6" w:tplc="0402000F">
      <w:start w:val="1"/>
      <w:numFmt w:val="decimal"/>
      <w:lvlText w:val="%7."/>
      <w:lvlJc w:val="left"/>
      <w:pPr>
        <w:ind w:left="4680" w:hanging="360"/>
      </w:pPr>
      <w:rPr>
        <w:rFonts w:cs="Times New Roman"/>
      </w:rPr>
    </w:lvl>
    <w:lvl w:ilvl="7" w:tplc="04020019">
      <w:start w:val="1"/>
      <w:numFmt w:val="lowerLetter"/>
      <w:lvlText w:val="%8."/>
      <w:lvlJc w:val="left"/>
      <w:pPr>
        <w:ind w:left="5400" w:hanging="360"/>
      </w:pPr>
      <w:rPr>
        <w:rFonts w:cs="Times New Roman"/>
      </w:rPr>
    </w:lvl>
    <w:lvl w:ilvl="8" w:tplc="0402001B">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59F"/>
    <w:rsid w:val="00000F17"/>
    <w:rsid w:val="00003796"/>
    <w:rsid w:val="0012159F"/>
    <w:rsid w:val="00126027"/>
    <w:rsid w:val="0049483C"/>
    <w:rsid w:val="004D3318"/>
    <w:rsid w:val="00597CDF"/>
    <w:rsid w:val="006320D6"/>
    <w:rsid w:val="00644BB2"/>
    <w:rsid w:val="007236D6"/>
    <w:rsid w:val="00764E8D"/>
    <w:rsid w:val="00887BD9"/>
    <w:rsid w:val="008E40CC"/>
    <w:rsid w:val="009530AB"/>
    <w:rsid w:val="00954031"/>
    <w:rsid w:val="00A532C3"/>
    <w:rsid w:val="00A91B3D"/>
    <w:rsid w:val="00DE65C6"/>
    <w:rsid w:val="00EC0EE2"/>
    <w:rsid w:val="00EE349B"/>
    <w:rsid w:val="00FE203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59F"/>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2159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59F"/>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2159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18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3290</Words>
  <Characters>18758</Characters>
  <Application>Microsoft Office Word</Application>
  <DocSecurity>0</DocSecurity>
  <Lines>156</Lines>
  <Paragraphs>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Lenovo1</cp:lastModifiedBy>
  <cp:revision>22</cp:revision>
  <dcterms:created xsi:type="dcterms:W3CDTF">2022-05-30T08:52:00Z</dcterms:created>
  <dcterms:modified xsi:type="dcterms:W3CDTF">2022-06-23T10:38:00Z</dcterms:modified>
</cp:coreProperties>
</file>